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37" w:rsidRPr="00640537" w:rsidRDefault="00640537" w:rsidP="00640537">
      <w:pPr>
        <w:spacing w:after="0" w:line="240" w:lineRule="auto"/>
        <w:jc w:val="both"/>
        <w:textAlignment w:val="baseline"/>
        <w:rPr>
          <w:rFonts w:ascii="Times New Roman" w:eastAsia="Times New Roman" w:hAnsi="Times New Roman" w:cs="Times New Roman"/>
          <w:b/>
          <w:bCs/>
          <w:color w:val="FF0000"/>
          <w:sz w:val="28"/>
          <w:szCs w:val="28"/>
          <w:u w:val="single"/>
          <w:lang w:eastAsia="tr-TR"/>
        </w:rPr>
      </w:pPr>
      <w:r w:rsidRPr="00640537">
        <w:rPr>
          <w:rFonts w:ascii="Times New Roman" w:eastAsia="Times New Roman" w:hAnsi="Times New Roman" w:cs="Times New Roman"/>
          <w:b/>
          <w:bCs/>
          <w:color w:val="FF0000"/>
          <w:sz w:val="28"/>
          <w:szCs w:val="28"/>
          <w:lang w:eastAsia="tr-TR"/>
        </w:rPr>
        <w:t>Yönetim kurulu kararı nasıl alınır?</w:t>
      </w:r>
    </w:p>
    <w:p w:rsidR="00640537" w:rsidRPr="00640537" w:rsidRDefault="00640537" w:rsidP="0064053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 xml:space="preserve">Yönetim Kurulu Kararı nasıl alınır bu yazımızda işleyeceğiz. Anonim ve </w:t>
      </w:r>
      <w:proofErr w:type="spellStart"/>
      <w:r w:rsidRPr="00640537">
        <w:rPr>
          <w:rFonts w:ascii="Times New Roman" w:eastAsia="Times New Roman" w:hAnsi="Times New Roman" w:cs="Times New Roman"/>
          <w:color w:val="000000"/>
          <w:sz w:val="28"/>
          <w:szCs w:val="28"/>
          <w:lang w:eastAsia="tr-TR"/>
        </w:rPr>
        <w:t>Limited</w:t>
      </w:r>
      <w:proofErr w:type="spellEnd"/>
      <w:r w:rsidRPr="00640537">
        <w:rPr>
          <w:rFonts w:ascii="Times New Roman" w:eastAsia="Times New Roman" w:hAnsi="Times New Roman" w:cs="Times New Roman"/>
          <w:color w:val="000000"/>
          <w:sz w:val="28"/>
          <w:szCs w:val="28"/>
          <w:lang w:eastAsia="tr-TR"/>
        </w:rPr>
        <w:t xml:space="preserve"> Şirketler açısından yönetim kurulu kararı alırken dikkat edilmesi gerekenler bu yazıda yer alıyor.</w:t>
      </w:r>
    </w:p>
    <w:p w:rsidR="00640537" w:rsidRPr="00640537" w:rsidRDefault="00640537" w:rsidP="00640537">
      <w:pPr>
        <w:spacing w:after="0" w:line="360" w:lineRule="atLeast"/>
        <w:jc w:val="both"/>
        <w:textAlignment w:val="baseline"/>
        <w:outlineLvl w:val="1"/>
        <w:rPr>
          <w:rFonts w:ascii="Times New Roman" w:eastAsia="Times New Roman" w:hAnsi="Times New Roman" w:cs="Times New Roman"/>
          <w:b/>
          <w:bCs/>
          <w:color w:val="000000"/>
          <w:spacing w:val="-15"/>
          <w:sz w:val="28"/>
          <w:szCs w:val="28"/>
          <w:lang w:eastAsia="tr-TR"/>
        </w:rPr>
      </w:pPr>
    </w:p>
    <w:p w:rsidR="00640537" w:rsidRPr="00640537" w:rsidRDefault="00640537" w:rsidP="00640537">
      <w:pPr>
        <w:spacing w:after="0" w:line="360" w:lineRule="atLeast"/>
        <w:jc w:val="both"/>
        <w:textAlignment w:val="baseline"/>
        <w:outlineLvl w:val="1"/>
        <w:rPr>
          <w:rFonts w:ascii="Times New Roman" w:eastAsia="Times New Roman" w:hAnsi="Times New Roman" w:cs="Times New Roman"/>
          <w:b/>
          <w:bCs/>
          <w:color w:val="000000"/>
          <w:spacing w:val="-15"/>
          <w:sz w:val="28"/>
          <w:szCs w:val="28"/>
          <w:lang w:eastAsia="tr-TR"/>
        </w:rPr>
      </w:pPr>
      <w:r w:rsidRPr="00640537">
        <w:rPr>
          <w:rFonts w:ascii="Times New Roman" w:eastAsia="Times New Roman" w:hAnsi="Times New Roman" w:cs="Times New Roman"/>
          <w:b/>
          <w:bCs/>
          <w:color w:val="000000"/>
          <w:spacing w:val="-15"/>
          <w:sz w:val="28"/>
          <w:szCs w:val="28"/>
          <w:lang w:eastAsia="tr-TR"/>
        </w:rPr>
        <w:t>Anonim Şirketlerde Yönetim Kurulu Kararı</w:t>
      </w:r>
    </w:p>
    <w:p w:rsidR="00640537" w:rsidRPr="00640537" w:rsidRDefault="00640537" w:rsidP="00640537">
      <w:pPr>
        <w:spacing w:after="0" w:line="360"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40537">
        <w:rPr>
          <w:rFonts w:ascii="Times New Roman" w:eastAsia="Times New Roman" w:hAnsi="Times New Roman" w:cs="Times New Roman"/>
          <w:b/>
          <w:bCs/>
          <w:color w:val="000000"/>
          <w:spacing w:val="-15"/>
          <w:sz w:val="28"/>
          <w:szCs w:val="28"/>
          <w:lang w:eastAsia="tr-TR"/>
        </w:rPr>
        <w:t>Yönetim kurulu kararı geçerlilik şartları</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MADDE 390- (1) Esas sözleşmede aksine ağırlaştırıcı bir hüküm bulunmadığı takdirde, yönetim kurulu üye tam sayısının çoğunluğu ile toplanır ve kararlarını toplantıda hazır bulunan üyelerin çoğunluğu ile alır. Bu kural yönetim kurulunun elektronik ortamda yapılması hâlinde de uygulanır.</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 xml:space="preserve">(2) </w:t>
      </w:r>
      <w:proofErr w:type="gramStart"/>
      <w:r w:rsidRPr="00640537">
        <w:rPr>
          <w:rFonts w:ascii="Times New Roman" w:eastAsia="Times New Roman" w:hAnsi="Times New Roman" w:cs="Times New Roman"/>
          <w:color w:val="000000"/>
          <w:sz w:val="28"/>
          <w:szCs w:val="28"/>
          <w:lang w:eastAsia="tr-TR"/>
        </w:rPr>
        <w:t>Yönetim kurulu</w:t>
      </w:r>
      <w:proofErr w:type="gramEnd"/>
      <w:r w:rsidRPr="00640537">
        <w:rPr>
          <w:rFonts w:ascii="Times New Roman" w:eastAsia="Times New Roman" w:hAnsi="Times New Roman" w:cs="Times New Roman"/>
          <w:color w:val="000000"/>
          <w:sz w:val="28"/>
          <w:szCs w:val="28"/>
          <w:lang w:eastAsia="tr-TR"/>
        </w:rPr>
        <w:t xml:space="preserve"> üyeleri birbirlerini temsilen oy veremeyecekleri gibi, toplantılara vekil aracılığıyla da katılamazlar.</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(3) Oylar eşit olduğu takdirde o konu gelecek toplantıya bırakılır. İkinci toplantıda da eşitlik olursa söz konusu öneri reddedilmiş sayılır.</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(4) Üyelerden hiçbiri toplantı yapılması isteminde bulunmadığı takdirde, yönetim kurulu kararları, kurul üyelerinden birinin belirli bir konuda yaptığı, karar şeklinde yazılmış önerisine, en az üye tam sayısının çoğunluğunun yazılı onayı alınmak suretiyle de verilebilir. Aynı önerinin tüm yönetim kurulu üyelerine yapılmış olması bu yolla alınacak kararın geçerlilik şartıdır. Onayların aynı kâğıtta bulunması şart değildir; ancak onay imzalarının bulunduğu kâğıtların tümünün yönetim kurulu karar defterine yapıştırılması veya kabul edenlerin imzalarını içeren bir karara dönüştürülüp karar defterine geçirilmesi kararın geçerliliği için gereklidir.</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(5) Kararların geçerliliği yazılıp imza edilmiş olmalarına bağlıdır.</w:t>
      </w:r>
    </w:p>
    <w:p w:rsidR="00640537" w:rsidRDefault="00640537" w:rsidP="00640537">
      <w:pPr>
        <w:spacing w:after="0" w:line="360" w:lineRule="atLeast"/>
        <w:jc w:val="both"/>
        <w:textAlignment w:val="baseline"/>
        <w:outlineLvl w:val="2"/>
        <w:rPr>
          <w:rFonts w:ascii="Times New Roman" w:eastAsia="Times New Roman" w:hAnsi="Times New Roman" w:cs="Times New Roman"/>
          <w:b/>
          <w:bCs/>
          <w:color w:val="000000"/>
          <w:spacing w:val="-15"/>
          <w:sz w:val="28"/>
          <w:szCs w:val="28"/>
          <w:lang w:eastAsia="tr-TR"/>
        </w:rPr>
      </w:pPr>
    </w:p>
    <w:p w:rsidR="00640537" w:rsidRPr="00640537" w:rsidRDefault="00640537" w:rsidP="00640537">
      <w:pPr>
        <w:spacing w:after="0" w:line="360"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40537">
        <w:rPr>
          <w:rFonts w:ascii="Times New Roman" w:eastAsia="Times New Roman" w:hAnsi="Times New Roman" w:cs="Times New Roman"/>
          <w:b/>
          <w:bCs/>
          <w:color w:val="000000"/>
          <w:spacing w:val="-15"/>
          <w:sz w:val="28"/>
          <w:szCs w:val="28"/>
          <w:lang w:eastAsia="tr-TR"/>
        </w:rPr>
        <w:t>Batıl kararlar</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br/>
        <w:t>MADDE 391- (1) Yönetim kurulunun kararının batıl olduğunun tespiti mahkemeden istenebilir. Özellikle;</w:t>
      </w:r>
    </w:p>
    <w:p w:rsid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a) E</w:t>
      </w:r>
      <w:r>
        <w:rPr>
          <w:rFonts w:ascii="Times New Roman" w:eastAsia="Times New Roman" w:hAnsi="Times New Roman" w:cs="Times New Roman"/>
          <w:color w:val="000000"/>
          <w:sz w:val="28"/>
          <w:szCs w:val="28"/>
          <w:lang w:eastAsia="tr-TR"/>
        </w:rPr>
        <w:t>şit işlem ilkesine aykırı olan,</w:t>
      </w:r>
    </w:p>
    <w:p w:rsid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b) Anonim şirketin temel yapısına uymayan veya sermayenin korunması ilkesini gözetmeyen,</w:t>
      </w:r>
      <w:r w:rsidRPr="00640537">
        <w:rPr>
          <w:rFonts w:ascii="Times New Roman" w:eastAsia="Times New Roman" w:hAnsi="Times New Roman" w:cs="Times New Roman"/>
          <w:color w:val="000000"/>
          <w:sz w:val="28"/>
          <w:szCs w:val="28"/>
          <w:lang w:eastAsia="tr-TR"/>
        </w:rPr>
        <w:br/>
        <w:t>c) Pay sahiplerinin, özellikle vazgeçilmez nitelikteki haklarını ihlal eden veya bunların kullanılmaların</w:t>
      </w:r>
      <w:r>
        <w:rPr>
          <w:rFonts w:ascii="Times New Roman" w:eastAsia="Times New Roman" w:hAnsi="Times New Roman" w:cs="Times New Roman"/>
          <w:color w:val="000000"/>
          <w:sz w:val="28"/>
          <w:szCs w:val="28"/>
          <w:lang w:eastAsia="tr-TR"/>
        </w:rPr>
        <w:t>ı kısıtlayan ya da güçleştiren,</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d) Diğer organların devredilemez yetkilerine giren ve bu yetkilerin devrine ilişkin,</w:t>
      </w:r>
      <w:r w:rsidRPr="00640537">
        <w:rPr>
          <w:rFonts w:ascii="Times New Roman" w:eastAsia="Times New Roman" w:hAnsi="Times New Roman" w:cs="Times New Roman"/>
          <w:color w:val="000000"/>
          <w:sz w:val="28"/>
          <w:szCs w:val="28"/>
          <w:lang w:eastAsia="tr-TR"/>
        </w:rPr>
        <w:br/>
        <w:t>kararlar batıldır.</w:t>
      </w:r>
    </w:p>
    <w:p w:rsidR="00640537" w:rsidRDefault="00640537" w:rsidP="00640537">
      <w:pPr>
        <w:spacing w:after="0" w:line="360" w:lineRule="atLeast"/>
        <w:jc w:val="both"/>
        <w:textAlignment w:val="baseline"/>
        <w:outlineLvl w:val="2"/>
        <w:rPr>
          <w:rFonts w:ascii="Times New Roman" w:eastAsia="Times New Roman" w:hAnsi="Times New Roman" w:cs="Times New Roman"/>
          <w:b/>
          <w:bCs/>
          <w:color w:val="000000"/>
          <w:spacing w:val="-15"/>
          <w:sz w:val="28"/>
          <w:szCs w:val="28"/>
          <w:lang w:eastAsia="tr-TR"/>
        </w:rPr>
      </w:pPr>
    </w:p>
    <w:p w:rsidR="00640537" w:rsidRPr="00640537" w:rsidRDefault="00640537" w:rsidP="00640537">
      <w:pPr>
        <w:spacing w:after="0" w:line="360"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40537">
        <w:rPr>
          <w:rFonts w:ascii="Times New Roman" w:eastAsia="Times New Roman" w:hAnsi="Times New Roman" w:cs="Times New Roman"/>
          <w:b/>
          <w:bCs/>
          <w:color w:val="000000"/>
          <w:spacing w:val="-15"/>
          <w:sz w:val="28"/>
          <w:szCs w:val="28"/>
          <w:lang w:eastAsia="tr-TR"/>
        </w:rPr>
        <w:t>Karara katılma yasağı</w:t>
      </w:r>
    </w:p>
    <w:p w:rsid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lastRenderedPageBreak/>
        <w:t>MADDE 393- (1) Yönetim kurulu üyesi, kendisinin şirket dışı kişisel menfaatiyle veya alt ve üst soyundan birinin ya da eşinin yahut üçüncü derece dâhil üçüncü dereceye kadar kan ve kayın hısımlarından birinin, kişisel ve şirket dışı menfaatiyle şirketin menfaatinin çatıştığı konulara ilişkin müzakerelere katılamaz. Bu yasak, yönetim kurulu üyesinin müzakereye katılmamasının dürüstlük kuralının gereği olan durumlarda da uygulanır. Tereddüt uyandıran hâllerde, kararı yönetim kurulu verir. Bu oylamaya da ilgili üye katılamaz. Menfaat uyuşmazlığı yönetim kurulu tarafından bilinmiyor olsa bile, ilgili üye bunu açıkla</w:t>
      </w:r>
      <w:r>
        <w:rPr>
          <w:rFonts w:ascii="Times New Roman" w:eastAsia="Times New Roman" w:hAnsi="Times New Roman" w:cs="Times New Roman"/>
          <w:color w:val="000000"/>
          <w:sz w:val="28"/>
          <w:szCs w:val="28"/>
          <w:lang w:eastAsia="tr-TR"/>
        </w:rPr>
        <w:t xml:space="preserve">mak ve yasağa uymak zorundadır. </w:t>
      </w:r>
    </w:p>
    <w:p w:rsid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(2) Bu hükümlere aykırı hareket eden yönetim kurulu üyesi ve menfaat çatışması nesnel olarak varken ve biliniyorken ilgili üyenin toplantıya katılmasına itiraz etmeyen üyeler ve söz konusu üyenin toplantıya katılması yönünde karar alan yönetim kurulu üyeleri bu sebeple şirketin uğradığı</w:t>
      </w:r>
      <w:r>
        <w:rPr>
          <w:rFonts w:ascii="Times New Roman" w:eastAsia="Times New Roman" w:hAnsi="Times New Roman" w:cs="Times New Roman"/>
          <w:color w:val="000000"/>
          <w:sz w:val="28"/>
          <w:szCs w:val="28"/>
          <w:lang w:eastAsia="tr-TR"/>
        </w:rPr>
        <w:t xml:space="preserve"> zararı tazminle yükümlüdürler.</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(3) Müzakereye, yasak nedeniyle katılmamanın sebebi ve ilgili işlemler yönetim kurulu kararına yazılır.</w:t>
      </w:r>
    </w:p>
    <w:p w:rsidR="00640537" w:rsidRDefault="00640537" w:rsidP="00640537">
      <w:pPr>
        <w:spacing w:after="0" w:line="360" w:lineRule="atLeast"/>
        <w:jc w:val="both"/>
        <w:textAlignment w:val="baseline"/>
        <w:outlineLvl w:val="1"/>
        <w:rPr>
          <w:rFonts w:ascii="Times New Roman" w:eastAsia="Times New Roman" w:hAnsi="Times New Roman" w:cs="Times New Roman"/>
          <w:b/>
          <w:bCs/>
          <w:color w:val="000000"/>
          <w:spacing w:val="-15"/>
          <w:sz w:val="28"/>
          <w:szCs w:val="28"/>
          <w:lang w:eastAsia="tr-TR"/>
        </w:rPr>
      </w:pPr>
    </w:p>
    <w:p w:rsidR="00640537" w:rsidRPr="00640537" w:rsidRDefault="00640537" w:rsidP="00640537">
      <w:pPr>
        <w:spacing w:after="0" w:line="360" w:lineRule="atLeast"/>
        <w:jc w:val="both"/>
        <w:textAlignment w:val="baseline"/>
        <w:outlineLvl w:val="1"/>
        <w:rPr>
          <w:rFonts w:ascii="Times New Roman" w:eastAsia="Times New Roman" w:hAnsi="Times New Roman" w:cs="Times New Roman"/>
          <w:b/>
          <w:bCs/>
          <w:color w:val="000000"/>
          <w:spacing w:val="-15"/>
          <w:sz w:val="28"/>
          <w:szCs w:val="28"/>
          <w:lang w:eastAsia="tr-TR"/>
        </w:rPr>
      </w:pPr>
      <w:proofErr w:type="spellStart"/>
      <w:r w:rsidRPr="00640537">
        <w:rPr>
          <w:rFonts w:ascii="Times New Roman" w:eastAsia="Times New Roman" w:hAnsi="Times New Roman" w:cs="Times New Roman"/>
          <w:b/>
          <w:bCs/>
          <w:color w:val="000000"/>
          <w:spacing w:val="-15"/>
          <w:sz w:val="28"/>
          <w:szCs w:val="28"/>
          <w:lang w:eastAsia="tr-TR"/>
        </w:rPr>
        <w:t>Limited</w:t>
      </w:r>
      <w:proofErr w:type="spellEnd"/>
      <w:r w:rsidRPr="00640537">
        <w:rPr>
          <w:rFonts w:ascii="Times New Roman" w:eastAsia="Times New Roman" w:hAnsi="Times New Roman" w:cs="Times New Roman"/>
          <w:b/>
          <w:bCs/>
          <w:color w:val="000000"/>
          <w:spacing w:val="-15"/>
          <w:sz w:val="28"/>
          <w:szCs w:val="28"/>
          <w:lang w:eastAsia="tr-TR"/>
        </w:rPr>
        <w:t xml:space="preserve"> Şirketlerde Yönetim Kurulu Kararı Nasıl Alınır?</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proofErr w:type="spellStart"/>
      <w:r w:rsidRPr="00640537">
        <w:rPr>
          <w:rFonts w:ascii="Times New Roman" w:eastAsia="Times New Roman" w:hAnsi="Times New Roman" w:cs="Times New Roman"/>
          <w:color w:val="000000"/>
          <w:sz w:val="28"/>
          <w:szCs w:val="28"/>
          <w:lang w:eastAsia="tr-TR"/>
        </w:rPr>
        <w:t>Limited</w:t>
      </w:r>
      <w:proofErr w:type="spellEnd"/>
      <w:r w:rsidRPr="00640537">
        <w:rPr>
          <w:rFonts w:ascii="Times New Roman" w:eastAsia="Times New Roman" w:hAnsi="Times New Roman" w:cs="Times New Roman"/>
          <w:color w:val="000000"/>
          <w:sz w:val="28"/>
          <w:szCs w:val="28"/>
          <w:lang w:eastAsia="tr-TR"/>
        </w:rPr>
        <w:t xml:space="preserve"> şirketlerin yönetim organı müdürlerdir (TTK m.623). Şirketin yönetimi ve temsili şirket sözleşmesi ile düzenlenir ve müdür sıfatını taşıyan bir veya birden fazla kişiye verilebilir. Burada dikkat edilmesi gereken husus ise </w:t>
      </w:r>
      <w:r w:rsidRPr="00640537">
        <w:rPr>
          <w:rFonts w:ascii="Times New Roman" w:eastAsia="Times New Roman" w:hAnsi="Times New Roman" w:cs="Times New Roman"/>
          <w:b/>
          <w:bCs/>
          <w:color w:val="000000"/>
          <w:sz w:val="28"/>
          <w:szCs w:val="28"/>
          <w:lang w:eastAsia="tr-TR"/>
        </w:rPr>
        <w:t xml:space="preserve">en az bir </w:t>
      </w:r>
      <w:proofErr w:type="spellStart"/>
      <w:r w:rsidRPr="00640537">
        <w:rPr>
          <w:rFonts w:ascii="Times New Roman" w:eastAsia="Times New Roman" w:hAnsi="Times New Roman" w:cs="Times New Roman"/>
          <w:b/>
          <w:bCs/>
          <w:color w:val="000000"/>
          <w:sz w:val="28"/>
          <w:szCs w:val="28"/>
          <w:lang w:eastAsia="tr-TR"/>
        </w:rPr>
        <w:t>limited</w:t>
      </w:r>
      <w:proofErr w:type="spellEnd"/>
      <w:r w:rsidRPr="00640537">
        <w:rPr>
          <w:rFonts w:ascii="Times New Roman" w:eastAsia="Times New Roman" w:hAnsi="Times New Roman" w:cs="Times New Roman"/>
          <w:b/>
          <w:bCs/>
          <w:color w:val="000000"/>
          <w:sz w:val="28"/>
          <w:szCs w:val="28"/>
          <w:lang w:eastAsia="tr-TR"/>
        </w:rPr>
        <w:t xml:space="preserve"> şirket ortağının</w:t>
      </w:r>
      <w:r w:rsidRPr="00640537">
        <w:rPr>
          <w:rFonts w:ascii="Times New Roman" w:eastAsia="Times New Roman" w:hAnsi="Times New Roman" w:cs="Times New Roman"/>
          <w:color w:val="000000"/>
          <w:sz w:val="28"/>
          <w:szCs w:val="28"/>
          <w:lang w:eastAsia="tr-TR"/>
        </w:rPr>
        <w:t> şirketi yönetim ve temsil yetkisinin bulunması zorunluluğudur.</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Şirketin birden fazla müdürünün bulunması halinde, müdürlerden biri, şirket ortağı olup olmadığına bakılmaksızın, genel kurul tarafından müdürler kurulu başkanı olarak atanacaktır (TTK m.624/1).</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Müdürlerin kararları açısından ana kural, birden fazla müdürün bulunması halinde kararların çoğunlukla alınması olup eşitlik halinde</w:t>
      </w:r>
      <w:r w:rsidRPr="00640537">
        <w:rPr>
          <w:rFonts w:ascii="Times New Roman" w:eastAsia="Times New Roman" w:hAnsi="Times New Roman" w:cs="Times New Roman"/>
          <w:b/>
          <w:bCs/>
          <w:color w:val="000000"/>
          <w:sz w:val="28"/>
          <w:szCs w:val="28"/>
          <w:lang w:eastAsia="tr-TR"/>
        </w:rPr>
        <w:t> başkanın oyunun üstün sayılmasıdır</w:t>
      </w:r>
      <w:r w:rsidRPr="00640537">
        <w:rPr>
          <w:rFonts w:ascii="Times New Roman" w:eastAsia="Times New Roman" w:hAnsi="Times New Roman" w:cs="Times New Roman"/>
          <w:color w:val="000000"/>
          <w:sz w:val="28"/>
          <w:szCs w:val="28"/>
          <w:lang w:eastAsia="tr-TR"/>
        </w:rPr>
        <w:t> (TTK m.624/3). Ana kural bu olmakla beraber şirket sözleşmesi müdürlerin karar almaları konusunda, minimum nisabın altında kalmamak üzere, değişik bir düzenleme öngörebilir.</w:t>
      </w:r>
    </w:p>
    <w:p w:rsidR="00640537" w:rsidRPr="00640537" w:rsidRDefault="00640537" w:rsidP="00640537">
      <w:pPr>
        <w:spacing w:after="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Elbette eşitlik halinde üstün oy hakkını kullanan başkanın, karara ilişkin olarak, diğer müdürlere oranla daha ağır bir sorumluluğu olacaktır.</w:t>
      </w:r>
    </w:p>
    <w:p w:rsidR="00640537" w:rsidRPr="00640537" w:rsidRDefault="00640537" w:rsidP="00640537">
      <w:pPr>
        <w:spacing w:after="100" w:line="240" w:lineRule="auto"/>
        <w:jc w:val="both"/>
        <w:textAlignment w:val="baseline"/>
        <w:rPr>
          <w:rFonts w:ascii="Times New Roman" w:eastAsia="Times New Roman" w:hAnsi="Times New Roman" w:cs="Times New Roman"/>
          <w:color w:val="000000"/>
          <w:sz w:val="28"/>
          <w:szCs w:val="28"/>
          <w:lang w:eastAsia="tr-TR"/>
        </w:rPr>
      </w:pPr>
      <w:r w:rsidRPr="00640537">
        <w:rPr>
          <w:rFonts w:ascii="Times New Roman" w:eastAsia="Times New Roman" w:hAnsi="Times New Roman" w:cs="Times New Roman"/>
          <w:color w:val="000000"/>
          <w:sz w:val="28"/>
          <w:szCs w:val="28"/>
          <w:lang w:eastAsia="tr-TR"/>
        </w:rPr>
        <w:t xml:space="preserve">Anonim şirketlerde yönetim kurulu kararlarında eşitlik halinde yönetim kurulu başkanının üstün oy hakkı bulunmazken ve bunun aksine bir düzenleme de yapılamazken </w:t>
      </w:r>
      <w:proofErr w:type="spellStart"/>
      <w:r w:rsidRPr="00640537">
        <w:rPr>
          <w:rFonts w:ascii="Times New Roman" w:eastAsia="Times New Roman" w:hAnsi="Times New Roman" w:cs="Times New Roman"/>
          <w:color w:val="000000"/>
          <w:sz w:val="28"/>
          <w:szCs w:val="28"/>
          <w:lang w:eastAsia="tr-TR"/>
        </w:rPr>
        <w:t>limited</w:t>
      </w:r>
      <w:proofErr w:type="spellEnd"/>
      <w:r w:rsidRPr="00640537">
        <w:rPr>
          <w:rFonts w:ascii="Times New Roman" w:eastAsia="Times New Roman" w:hAnsi="Times New Roman" w:cs="Times New Roman"/>
          <w:color w:val="000000"/>
          <w:sz w:val="28"/>
          <w:szCs w:val="28"/>
          <w:lang w:eastAsia="tr-TR"/>
        </w:rPr>
        <w:t xml:space="preserve"> şirketlerde müdürler kurulu kararında eşitlik halinde müdürler kurulu başkanının üstün oy hakkı bulunmaktadır. Bu konuda aşağıdaki yazıda bu konu ile detaylı yazı aşağıda yer almaktadır.</w:t>
      </w:r>
    </w:p>
    <w:p w:rsidR="00645DD5" w:rsidRPr="00640537" w:rsidRDefault="00645DD5" w:rsidP="00640537">
      <w:pPr>
        <w:jc w:val="both"/>
        <w:rPr>
          <w:rFonts w:ascii="Times New Roman" w:hAnsi="Times New Roman" w:cs="Times New Roman"/>
          <w:sz w:val="28"/>
          <w:szCs w:val="28"/>
        </w:rPr>
      </w:pPr>
    </w:p>
    <w:sectPr w:rsidR="00645DD5" w:rsidRPr="00640537" w:rsidSect="00645D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0016D"/>
    <w:multiLevelType w:val="multilevel"/>
    <w:tmpl w:val="C6DE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40537"/>
    <w:rsid w:val="00640537"/>
    <w:rsid w:val="00645D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DD5"/>
  </w:style>
  <w:style w:type="paragraph" w:styleId="Balk2">
    <w:name w:val="heading 2"/>
    <w:basedOn w:val="Normal"/>
    <w:link w:val="Balk2Char"/>
    <w:uiPriority w:val="9"/>
    <w:qFormat/>
    <w:rsid w:val="0064053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4053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4053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40537"/>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640537"/>
    <w:rPr>
      <w:color w:val="0000FF"/>
      <w:u w:val="single"/>
    </w:rPr>
  </w:style>
  <w:style w:type="paragraph" w:styleId="NormalWeb">
    <w:name w:val="Normal (Web)"/>
    <w:basedOn w:val="Normal"/>
    <w:uiPriority w:val="99"/>
    <w:semiHidden/>
    <w:unhideWhenUsed/>
    <w:rsid w:val="006405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0537"/>
    <w:rPr>
      <w:b/>
      <w:bCs/>
    </w:rPr>
  </w:style>
</w:styles>
</file>

<file path=word/webSettings.xml><?xml version="1.0" encoding="utf-8"?>
<w:webSettings xmlns:r="http://schemas.openxmlformats.org/officeDocument/2006/relationships" xmlns:w="http://schemas.openxmlformats.org/wordprocessingml/2006/main">
  <w:divs>
    <w:div w:id="1987314636">
      <w:bodyDiv w:val="1"/>
      <w:marLeft w:val="0"/>
      <w:marRight w:val="0"/>
      <w:marTop w:val="0"/>
      <w:marBottom w:val="0"/>
      <w:divBdr>
        <w:top w:val="none" w:sz="0" w:space="0" w:color="auto"/>
        <w:left w:val="none" w:sz="0" w:space="0" w:color="auto"/>
        <w:bottom w:val="none" w:sz="0" w:space="0" w:color="auto"/>
        <w:right w:val="none" w:sz="0" w:space="0" w:color="auto"/>
      </w:divBdr>
      <w:divsChild>
        <w:div w:id="2128814013">
          <w:marLeft w:val="0"/>
          <w:marRight w:val="0"/>
          <w:marTop w:val="0"/>
          <w:marBottom w:val="0"/>
          <w:divBdr>
            <w:top w:val="none" w:sz="0" w:space="0" w:color="auto"/>
            <w:left w:val="none" w:sz="0" w:space="0" w:color="auto"/>
            <w:bottom w:val="none" w:sz="0" w:space="0" w:color="auto"/>
            <w:right w:val="none" w:sz="0" w:space="0" w:color="auto"/>
          </w:divBdr>
          <w:divsChild>
            <w:div w:id="2119369815">
              <w:marLeft w:val="0"/>
              <w:marRight w:val="0"/>
              <w:marTop w:val="100"/>
              <w:marBottom w:val="0"/>
              <w:divBdr>
                <w:top w:val="none" w:sz="0" w:space="0" w:color="auto"/>
                <w:left w:val="none" w:sz="0" w:space="0" w:color="auto"/>
                <w:bottom w:val="none" w:sz="0" w:space="0" w:color="auto"/>
                <w:right w:val="none" w:sz="0" w:space="0" w:color="auto"/>
              </w:divBdr>
              <w:divsChild>
                <w:div w:id="1435788990">
                  <w:marLeft w:val="0"/>
                  <w:marRight w:val="486"/>
                  <w:marTop w:val="0"/>
                  <w:marBottom w:val="0"/>
                  <w:divBdr>
                    <w:top w:val="none" w:sz="0" w:space="0" w:color="auto"/>
                    <w:left w:val="none" w:sz="0" w:space="0" w:color="auto"/>
                    <w:bottom w:val="none" w:sz="0" w:space="0" w:color="auto"/>
                    <w:right w:val="none" w:sz="0" w:space="0" w:color="auto"/>
                  </w:divBdr>
                  <w:divsChild>
                    <w:div w:id="744886862">
                      <w:marLeft w:val="0"/>
                      <w:marRight w:val="0"/>
                      <w:marTop w:val="0"/>
                      <w:marBottom w:val="0"/>
                      <w:divBdr>
                        <w:top w:val="none" w:sz="0" w:space="0" w:color="auto"/>
                        <w:left w:val="none" w:sz="0" w:space="0" w:color="auto"/>
                        <w:bottom w:val="none" w:sz="0" w:space="0" w:color="auto"/>
                        <w:right w:val="none" w:sz="0" w:space="0" w:color="auto"/>
                      </w:divBdr>
                    </w:div>
                  </w:divsChild>
                </w:div>
                <w:div w:id="953749171">
                  <w:marLeft w:val="0"/>
                  <w:marRight w:val="0"/>
                  <w:marTop w:val="0"/>
                  <w:marBottom w:val="0"/>
                  <w:divBdr>
                    <w:top w:val="none" w:sz="0" w:space="0" w:color="auto"/>
                    <w:left w:val="none" w:sz="0" w:space="0" w:color="auto"/>
                    <w:bottom w:val="none" w:sz="0" w:space="0" w:color="auto"/>
                    <w:right w:val="none" w:sz="0" w:space="0" w:color="auto"/>
                  </w:divBdr>
                  <w:divsChild>
                    <w:div w:id="10047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02254">
          <w:marLeft w:val="0"/>
          <w:marRight w:val="0"/>
          <w:marTop w:val="45"/>
          <w:marBottom w:val="0"/>
          <w:divBdr>
            <w:top w:val="none" w:sz="0" w:space="0" w:color="auto"/>
            <w:left w:val="none" w:sz="0" w:space="0" w:color="auto"/>
            <w:bottom w:val="none" w:sz="0" w:space="0" w:color="auto"/>
            <w:right w:val="none" w:sz="0" w:space="0" w:color="auto"/>
          </w:divBdr>
          <w:divsChild>
            <w:div w:id="1296328130">
              <w:marLeft w:val="0"/>
              <w:marRight w:val="0"/>
              <w:marTop w:val="0"/>
              <w:marBottom w:val="100"/>
              <w:divBdr>
                <w:top w:val="none" w:sz="0" w:space="0" w:color="auto"/>
                <w:left w:val="none" w:sz="0" w:space="0" w:color="auto"/>
                <w:bottom w:val="none" w:sz="0" w:space="0" w:color="auto"/>
                <w:right w:val="none" w:sz="0" w:space="0" w:color="auto"/>
              </w:divBdr>
              <w:divsChild>
                <w:div w:id="19267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4618">
          <w:marLeft w:val="0"/>
          <w:marRight w:val="0"/>
          <w:marTop w:val="0"/>
          <w:marBottom w:val="0"/>
          <w:divBdr>
            <w:top w:val="none" w:sz="0" w:space="0" w:color="auto"/>
            <w:left w:val="none" w:sz="0" w:space="0" w:color="auto"/>
            <w:bottom w:val="none" w:sz="0" w:space="0" w:color="auto"/>
            <w:right w:val="none" w:sz="0" w:space="0" w:color="auto"/>
          </w:divBdr>
          <w:divsChild>
            <w:div w:id="1317687462">
              <w:marLeft w:val="0"/>
              <w:marRight w:val="0"/>
              <w:marTop w:val="100"/>
              <w:marBottom w:val="100"/>
              <w:divBdr>
                <w:top w:val="none" w:sz="0" w:space="0" w:color="auto"/>
                <w:left w:val="none" w:sz="0" w:space="0" w:color="auto"/>
                <w:bottom w:val="none" w:sz="0" w:space="0" w:color="auto"/>
                <w:right w:val="none" w:sz="0" w:space="0" w:color="auto"/>
              </w:divBdr>
              <w:divsChild>
                <w:div w:id="404425460">
                  <w:marLeft w:val="0"/>
                  <w:marRight w:val="486"/>
                  <w:marTop w:val="0"/>
                  <w:marBottom w:val="0"/>
                  <w:divBdr>
                    <w:top w:val="none" w:sz="0" w:space="0" w:color="auto"/>
                    <w:left w:val="none" w:sz="0" w:space="0" w:color="auto"/>
                    <w:bottom w:val="none" w:sz="0" w:space="0" w:color="auto"/>
                    <w:right w:val="none" w:sz="0" w:space="0" w:color="auto"/>
                  </w:divBdr>
                  <w:divsChild>
                    <w:div w:id="13988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2023-08-29T08:34:00Z</dcterms:created>
  <dcterms:modified xsi:type="dcterms:W3CDTF">2023-08-29T08:35:00Z</dcterms:modified>
</cp:coreProperties>
</file>