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1B" w:rsidRPr="00044B1B" w:rsidRDefault="005B3FBF" w:rsidP="00044B1B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tr-TR"/>
        </w:rPr>
        <w:t>Kore A</w:t>
      </w:r>
      <w:r w:rsidR="00044B1B" w:rsidRPr="005B3FBF">
        <w:rPr>
          <w:rFonts w:ascii="Times New Roman" w:eastAsia="Times New Roman" w:hAnsi="Times New Roman" w:cs="Times New Roman"/>
          <w:kern w:val="36"/>
          <w:sz w:val="48"/>
          <w:szCs w:val="48"/>
          <w:lang w:eastAsia="tr-TR"/>
        </w:rPr>
        <w:t>tasözleri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Yüze aynada bakıyorlar, kalbi de şarapla açıp bakıyorlar.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Zengin olan dilenci sadaka vermez.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İyi konuşursan iyi de cevap alırsın.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Yaz aylarında bir gün boş gezersin kışın on gün aç kalırsın.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Bal tatlıdır, ama arılar sokar.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Başlamak işin yarısıdır.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Bir küçük balık tüm suyu bulandırır.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Bir kez görmek on defa duymaktan iyidir.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Bıçak sapını kesmez.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İftira zamanından önce ölür.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 xml:space="preserve">Dallı ağacın </w:t>
      </w:r>
      <w:proofErr w:type="gramStart"/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rüzgarsız</w:t>
      </w:r>
      <w:proofErr w:type="gramEnd"/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 xml:space="preserve"> günü olmaz.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Ekmek atarsan, ekmek atarlar, taş atarsan taş.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5E5E5E"/>
          <w:sz w:val="28"/>
          <w:szCs w:val="28"/>
          <w:shd w:val="clear" w:color="auto" w:fill="FFFFFF"/>
        </w:rPr>
        <w:t>Dağılan su toplanmaz.</w:t>
      </w:r>
    </w:p>
    <w:p w:rsidR="0039003E" w:rsidRPr="004C34D2" w:rsidRDefault="0039003E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Style w:val="Gl"/>
          <w:rFonts w:ascii="Times New Roman" w:eastAsia="Times New Roman" w:hAnsi="Times New Roman" w:cs="Times New Roman"/>
          <w:b w:val="0"/>
          <w:bCs w:val="0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b/>
          <w:bCs/>
          <w:color w:val="5E5E5E"/>
          <w:sz w:val="28"/>
          <w:szCs w:val="28"/>
          <w:bdr w:val="none" w:sz="0" w:space="0" w:color="auto" w:frame="1"/>
          <w:shd w:val="clear" w:color="auto" w:fill="FFFFFF"/>
        </w:rPr>
        <w:t>Deniz suyunun tuzlu olduğunu bilmek için tüm denizi içmeye gerek yoktur.</w:t>
      </w:r>
    </w:p>
    <w:p w:rsidR="00820004" w:rsidRPr="004C34D2" w:rsidRDefault="00820004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Style w:val="Gl"/>
          <w:rFonts w:ascii="Times New Roman" w:hAnsi="Times New Roman" w:cs="Times New Roman"/>
          <w:color w:val="2C2F34"/>
          <w:sz w:val="28"/>
          <w:szCs w:val="28"/>
          <w:bdr w:val="none" w:sz="0" w:space="0" w:color="auto" w:frame="1"/>
          <w:shd w:val="clear" w:color="auto" w:fill="FFFFFF"/>
        </w:rPr>
        <w:t>Sözcüklerin kanatları yoktur ama binlerce mil öteye uçabilirler.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Bıçak kendi sapını kesmez.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Küçük biber acı olur.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Yemek </w:t>
      </w:r>
      <w:proofErr w:type="spellStart"/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Gimkang</w:t>
      </w:r>
      <w:proofErr w:type="spellEnd"/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 xml:space="preserve"> Dağı'ndan bile önceliklidir.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Bugünün işini yarına kaydırma.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Maymunlar bile ağaçtan düşer.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 yengeçle bile aynı tarafta olabilirsin.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 kediye balık emanet edilmez.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Giysilerin de kanatları vardır.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proofErr w:type="gramStart"/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Lambanın hemen altında ama hala karanlık.</w:t>
      </w:r>
      <w:proofErr w:type="gramEnd"/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Boş bir sepet yüksek sesle sallandı.</w:t>
      </w:r>
    </w:p>
    <w:p w:rsidR="00044B1B" w:rsidRPr="004C34D2" w:rsidRDefault="00044B1B" w:rsidP="00044B1B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Yolu biliyorsan bile bir daha sor.</w:t>
      </w:r>
    </w:p>
    <w:p w:rsidR="00362C29" w:rsidRPr="004C34D2" w:rsidRDefault="008E1236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  <w:t>Farklı çayırlarda farklı çekirgeler yaşar, farklı denizlerde farklı balıklar.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Kendini ve rakibini tanıyan kişi yenilmez olacaktır.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çiviyi ancak deliği gözlemledikten sonra oyabilirsiniz.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Hazırlıklı olmak, kaygı duymamaktır. Başlamak, yarım kalmaktır.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Büyük bir nehir, küçük nehirleri reddetmez.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Yakındaki bir yabancı, uzaktaki bir akrabadan daha iyidir.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Üç gün aç kalan herkes hırsızlığa meyleder.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Gökyüzü üzerinize düşse bile kaçabileceğiniz bir delik vardır.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Kelimelerin kanatları olmasa da binlerce mil uçabilirler.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taş köprüyle karşılaşsanız bile, karşıya geçmeden önce köprüye dokunun.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lastRenderedPageBreak/>
        <w:t>Eski şeyler sayesinde yeni şeyler öğreniriz. İnsanın zihni bir gün boyunca değişir.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Bir an bin altından daha değerlidir.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Birçok kusuru olan kişi, genellikle başkalarını ilk eleştiren kişidir.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gün için bir şey ertele ve on gün geçecek.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Çöpçatan başarılı olduğunda üç bardak şarap, başarısız olduğunda yanağına üç tokat atar.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En iyi şarkı bile çok sık duyulursa yorucu olur.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Zavallı yaşlı bir atın yıpranmış bir kuyruğu olacaktır.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Kurbağa bir zamanlar iribaş olduğunu unutur.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İlaç olarak kullanıldığında bal bile acı gelebilir.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asilzadenin buzağı, bir kasabın nasıl öldürdüğünü bilmez.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Sular ne kadar derinse, o kadar durgun akarlar.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Aynı annenin çocukları bile farklı görünüyor.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Yeni doğmuş bir bebek kaplanlardan korkmaz.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Güneşe alışmış boğa, ayın ışığında titrer.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İki kişi kaldırdığında bir yaprak </w:t>
      </w:r>
      <w:proofErr w:type="gramStart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kağıt</w:t>
      </w:r>
      <w:proofErr w:type="gramEnd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bile daha hafiftir.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adamın gençliği, kendini öldürmediği sürece asla ölmez.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Kötü hattat, fırçaları konusunda seçicidir.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keşiş bile kendi kafasını tıraş edemez.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mutfak bıçağı kendi sapını kesemez.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Bir gün ertelenir ve on gün geçer.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Ağzını kapalı tutsa bir balık bile başını belaya sokmaz.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avcının bıçağı kendi sapını kesemez.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Sık </w:t>
      </w:r>
      <w:proofErr w:type="spellStart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sık</w:t>
      </w:r>
      <w:proofErr w:type="spellEnd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söylerseniz güzel bir şarkıdan nefret edeceksiniz.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yaya bir at görürse ona binmek isteyecektir.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kaplumbağa ancak boynunu dışarı çıkararak üzerine çıkabilir.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En güzel kadın senindir; en güzel hasat komşularınızdır.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üvey çocuğa fazladan bir parça kek verin. İkiniz onu taşımaya çalışmazsanız, bir yaprak </w:t>
      </w:r>
      <w:proofErr w:type="gramStart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kağıt</w:t>
      </w:r>
      <w:proofErr w:type="gramEnd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daha hafiftir.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Çöpçatan başarılı olduğunda üç bardak şarap, başarısız olduğunda yanağına üç tokat atar.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En iyi şarkı bile çok sık duyulursa yorucu olur.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Zavallı yaşlı bir atın yıpranmış bir kuyruğu olacaktır.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Kurbağa bir zamanlar iribaş olduğunu unutur.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İlaç olarak kullanıldığında bal bile acı gelebilir.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asilzadenin buzağı, bir kasabın nasıl öldürdüğünü bilmez.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Sular ne kadar derinse, o kadar durgun akarlar.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Aynı annenin çocukları bile farklı görünüyor.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Yeni doğmuş bir bebek kaplanlardan korkmaz.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Güneşe alışmış boğa, ayın ışığında titrer.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İki kişi kaldırdığında bir yaprak </w:t>
      </w:r>
      <w:proofErr w:type="gramStart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kağıt</w:t>
      </w:r>
      <w:proofErr w:type="gramEnd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bile daha hafiftir.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adamın gençliği, kendini öldürmediği sürece asla ölmez.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Kötü hattat, fırçaları konusunda seçicidir.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keşiş bile kendi kafasını tıraş edemez.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mutfak bıçağı kendi sapını kesemez.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gün ertelenir ve on gün geçer.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Ağzını kapalı tutsa bir balık bile başını belaya sokmaz.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avcının bıçağı kendi sapını kesemez.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Sık </w:t>
      </w:r>
      <w:proofErr w:type="spellStart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sık</w:t>
      </w:r>
      <w:proofErr w:type="spellEnd"/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söylerseniz güzel bir şarkıdan nefret edeceksiniz.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Güç on yıl sürer; etkisi yüzden fazla değil.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sineği öldürmek için kılıcını çekme.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balık ağzını kapalı tutarsa ​​başı belaya girmez.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Gülen bir yüze vuramazsın. </w:t>
      </w:r>
    </w:p>
    <w:p w:rsidR="004C34D2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İnsanın işleri ancak tabutu kapatıldıktan sonra değerlendirilir. </w:t>
      </w:r>
    </w:p>
    <w:p w:rsidR="00AA62BE" w:rsidRPr="004C34D2" w:rsidRDefault="004C34D2" w:rsidP="008E12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4C34D2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Test ettikten sonra bir taş köprüyü bile geçin.</w:t>
      </w:r>
    </w:p>
    <w:tbl>
      <w:tblPr>
        <w:tblW w:w="5000" w:type="pct"/>
        <w:tblCellSpacing w:w="15" w:type="dxa"/>
        <w:tblBorders>
          <w:bottom w:val="single" w:sz="6" w:space="0" w:color="F0F0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Bıçak kendi sapını kesmez.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FFFFF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Küçük biber acı olur.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 xml:space="preserve">Yemek </w:t>
            </w:r>
            <w:proofErr w:type="spellStart"/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Gimkang</w:t>
            </w:r>
            <w:proofErr w:type="spellEnd"/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 xml:space="preserve"> Dağı’ndan bile önceliklidir.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FFFFF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Bugünün işini yarına kaydırma.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Maymunlar bile ağaçtan düşer.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FFFFF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Bir yengeçle bile aynı tarafta olabilirsin.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Bir kediye balık emanet edilmez.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FFFFF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Giysilerin de kanatları vardır.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proofErr w:type="gramStart"/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Lambanın hemen altında ama hala karanlık.</w:t>
            </w:r>
            <w:proofErr w:type="gramEnd"/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FFFFF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Boş bir sepet yüksek sesle sallandı.</w:t>
            </w:r>
          </w:p>
        </w:tc>
      </w:tr>
      <w:tr w:rsidR="00AA62BE" w:rsidRPr="00AA62BE" w:rsidTr="00AA62BE">
        <w:trPr>
          <w:tblCellSpacing w:w="15" w:type="dxa"/>
        </w:trPr>
        <w:tc>
          <w:tcPr>
            <w:tcW w:w="4973" w:type="pct"/>
            <w:shd w:val="clear" w:color="auto" w:fill="F0F0F0"/>
            <w:tcMar>
              <w:top w:w="32" w:type="dxa"/>
              <w:left w:w="129" w:type="dxa"/>
              <w:bottom w:w="32" w:type="dxa"/>
              <w:right w:w="129" w:type="dxa"/>
            </w:tcMar>
            <w:vAlign w:val="center"/>
            <w:hideMark/>
          </w:tcPr>
          <w:p w:rsidR="00AA62BE" w:rsidRPr="00AA62BE" w:rsidRDefault="00AA62BE" w:rsidP="00AA62BE">
            <w:pPr>
              <w:spacing w:after="34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</w:pPr>
            <w:r w:rsidRPr="00AA62BE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tr-TR"/>
              </w:rPr>
              <w:t>Yolu biliyorsan bile bir daha sor.</w:t>
            </w:r>
          </w:p>
        </w:tc>
      </w:tr>
    </w:tbl>
    <w:p w:rsidR="004C34D2" w:rsidRPr="004C34D2" w:rsidRDefault="004C34D2" w:rsidP="00AA62BE">
      <w:pPr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</w:p>
    <w:sectPr w:rsidR="004C34D2" w:rsidRPr="004C34D2" w:rsidSect="0036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62229"/>
    <w:multiLevelType w:val="multilevel"/>
    <w:tmpl w:val="424C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044B1B"/>
    <w:rsid w:val="00044B1B"/>
    <w:rsid w:val="002F2294"/>
    <w:rsid w:val="00362C29"/>
    <w:rsid w:val="0039003E"/>
    <w:rsid w:val="004C34D2"/>
    <w:rsid w:val="005B3FBF"/>
    <w:rsid w:val="00820004"/>
    <w:rsid w:val="00845DE8"/>
    <w:rsid w:val="008E1236"/>
    <w:rsid w:val="00AA62BE"/>
    <w:rsid w:val="00E8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29"/>
  </w:style>
  <w:style w:type="paragraph" w:styleId="Balk1">
    <w:name w:val="heading 1"/>
    <w:basedOn w:val="Normal"/>
    <w:link w:val="Balk1Char"/>
    <w:uiPriority w:val="9"/>
    <w:qFormat/>
    <w:rsid w:val="00044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B1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044B1B"/>
  </w:style>
  <w:style w:type="character" w:styleId="Kpr">
    <w:name w:val="Hyperlink"/>
    <w:basedOn w:val="VarsaylanParagrafYazTipi"/>
    <w:uiPriority w:val="99"/>
    <w:semiHidden/>
    <w:unhideWhenUsed/>
    <w:rsid w:val="00044B1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B1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200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9</cp:revision>
  <dcterms:created xsi:type="dcterms:W3CDTF">2023-10-25T11:19:00Z</dcterms:created>
  <dcterms:modified xsi:type="dcterms:W3CDTF">2023-10-25T11:32:00Z</dcterms:modified>
</cp:coreProperties>
</file>