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14" w:rsidRPr="00C10014" w:rsidRDefault="00C10014" w:rsidP="00C10014">
      <w:pPr>
        <w:spacing w:after="243" w:line="240" w:lineRule="auto"/>
        <w:outlineLvl w:val="1"/>
        <w:rPr>
          <w:rFonts w:ascii="Times New Roman" w:eastAsia="Times New Roman" w:hAnsi="Times New Roman" w:cs="Times New Roman"/>
          <w:b/>
          <w:bCs/>
          <w:color w:val="09376B"/>
          <w:sz w:val="28"/>
          <w:szCs w:val="28"/>
          <w:lang w:eastAsia="tr-TR"/>
        </w:rPr>
      </w:pPr>
      <w:r w:rsidRPr="00C10014">
        <w:rPr>
          <w:rFonts w:ascii="Times New Roman" w:eastAsia="Times New Roman" w:hAnsi="Times New Roman" w:cs="Times New Roman"/>
          <w:b/>
          <w:bCs/>
          <w:color w:val="09376B"/>
          <w:sz w:val="28"/>
          <w:szCs w:val="28"/>
          <w:lang w:eastAsia="tr-TR"/>
        </w:rPr>
        <w:t>Kuruluşu ve Esas Sözleşme Değişikliği Bakanlık İznine Tabi Şirketler Hakkında Bilgiler</w:t>
      </w:r>
    </w:p>
    <w:p w:rsidR="00C10014" w:rsidRPr="00C10014" w:rsidRDefault="00C10014" w:rsidP="00C10014">
      <w:pPr>
        <w:spacing w:after="0" w:line="240" w:lineRule="auto"/>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b/>
          <w:bCs/>
          <w:color w:val="745E36"/>
          <w:sz w:val="28"/>
          <w:szCs w:val="28"/>
          <w:lang w:eastAsia="tr-TR"/>
        </w:rPr>
        <w:t>30 Kasım 2021</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proofErr w:type="gramStart"/>
      <w:r w:rsidRPr="00C10014">
        <w:rPr>
          <w:rFonts w:ascii="Times New Roman" w:eastAsia="Times New Roman" w:hAnsi="Times New Roman" w:cs="Times New Roman"/>
          <w:color w:val="212529"/>
          <w:sz w:val="28"/>
          <w:szCs w:val="28"/>
          <w:lang w:eastAsia="tr-TR"/>
        </w:rPr>
        <w:t>Kuruluş ve esas sözleşme değişikliği işlemleri Bakanlığımız iznine tabi şirketlerin alacakları kuruluş ve esas sözleşme değişikliği izinleri ilişkin usul ve esaslar 15.11.2012 tarihli ve 28468 sayılı Resmi Gazetede yayımlanarak yürürlüğe giren </w:t>
      </w:r>
      <w:r w:rsidRPr="00C10014">
        <w:rPr>
          <w:rFonts w:ascii="Times New Roman" w:eastAsia="Times New Roman" w:hAnsi="Times New Roman" w:cs="Times New Roman"/>
          <w:b/>
          <w:bCs/>
          <w:i/>
          <w:iCs/>
          <w:color w:val="212529"/>
          <w:sz w:val="28"/>
          <w:szCs w:val="28"/>
          <w:lang w:eastAsia="tr-TR"/>
        </w:rPr>
        <w:t xml:space="preserve">Anonim ve </w:t>
      </w:r>
      <w:proofErr w:type="spellStart"/>
      <w:r w:rsidRPr="00C10014">
        <w:rPr>
          <w:rFonts w:ascii="Times New Roman" w:eastAsia="Times New Roman" w:hAnsi="Times New Roman" w:cs="Times New Roman"/>
          <w:b/>
          <w:bCs/>
          <w:i/>
          <w:iCs/>
          <w:color w:val="212529"/>
          <w:sz w:val="28"/>
          <w:szCs w:val="28"/>
          <w:lang w:eastAsia="tr-TR"/>
        </w:rPr>
        <w:t>Limited</w:t>
      </w:r>
      <w:proofErr w:type="spellEnd"/>
      <w:r w:rsidRPr="00C10014">
        <w:rPr>
          <w:rFonts w:ascii="Times New Roman" w:eastAsia="Times New Roman" w:hAnsi="Times New Roman" w:cs="Times New Roman"/>
          <w:b/>
          <w:bCs/>
          <w:i/>
          <w:iCs/>
          <w:color w:val="212529"/>
          <w:sz w:val="28"/>
          <w:szCs w:val="28"/>
          <w:lang w:eastAsia="tr-TR"/>
        </w:rPr>
        <w:t xml:space="preserve"> Şirketlerin Sermayelerini Yeni Asgari Tutarlara Yükseltmelerine ve Kuruluşu ve Esas Sözleşme Değişikliği İzne Tabi Anonim Şirketlerin Belirlenmesine İlişkin Tebliğ</w:t>
      </w:r>
      <w:r w:rsidRPr="00C10014">
        <w:rPr>
          <w:rFonts w:ascii="Times New Roman" w:eastAsia="Times New Roman" w:hAnsi="Times New Roman" w:cs="Times New Roman"/>
          <w:color w:val="212529"/>
          <w:sz w:val="28"/>
          <w:szCs w:val="28"/>
          <w:lang w:eastAsia="tr-TR"/>
        </w:rPr>
        <w:t>’inde (Bundan sonra </w:t>
      </w:r>
      <w:r w:rsidRPr="00C10014">
        <w:rPr>
          <w:rFonts w:ascii="Times New Roman" w:eastAsia="Times New Roman" w:hAnsi="Times New Roman" w:cs="Times New Roman"/>
          <w:b/>
          <w:bCs/>
          <w:i/>
          <w:iCs/>
          <w:color w:val="212529"/>
          <w:sz w:val="28"/>
          <w:szCs w:val="28"/>
          <w:lang w:eastAsia="tr-TR"/>
        </w:rPr>
        <w:t>İzin Tebliği</w:t>
      </w:r>
      <w:r w:rsidRPr="00C10014">
        <w:rPr>
          <w:rFonts w:ascii="Times New Roman" w:eastAsia="Times New Roman" w:hAnsi="Times New Roman" w:cs="Times New Roman"/>
          <w:color w:val="212529"/>
          <w:sz w:val="28"/>
          <w:szCs w:val="28"/>
          <w:lang w:eastAsia="tr-TR"/>
        </w:rPr>
        <w:t> olarak anılacaktır) düzenlenmektedir.</w:t>
      </w:r>
      <w:proofErr w:type="gramEnd"/>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002060"/>
          <w:sz w:val="28"/>
          <w:szCs w:val="28"/>
          <w:lang w:eastAsia="tr-TR"/>
        </w:rPr>
        <w:t>1) Kuruluş ve Esas Sözleşme Değişikliği İşlemleri Ticaret Bakanlığı İznine Tabi Olan Şirketler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İzin Tebliği’nin 5 inci maddesinde, kuruluşu ve esas sözleşme değişikliği işlemleri Ticaret Bakanlığının iznine tabi olan şirketler sayılmıştır. Buna göre,</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Bankalar,</w:t>
      </w:r>
      <w:r w:rsidRPr="00C10014">
        <w:rPr>
          <w:rFonts w:ascii="Times New Roman" w:eastAsia="Times New Roman" w:hAnsi="Times New Roman" w:cs="Times New Roman"/>
          <w:color w:val="212529"/>
          <w:sz w:val="28"/>
          <w:szCs w:val="28"/>
          <w:lang w:eastAsia="tr-TR"/>
        </w:rPr>
        <w:br/>
        <w:t> </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 xml:space="preserve">5411 Sayılı Bankacılık Kanunu’nun 6 ve 16 </w:t>
      </w:r>
      <w:proofErr w:type="spellStart"/>
      <w:r w:rsidRPr="00C10014">
        <w:rPr>
          <w:rFonts w:ascii="Times New Roman" w:eastAsia="Times New Roman" w:hAnsi="Times New Roman" w:cs="Times New Roman"/>
          <w:color w:val="212529"/>
          <w:sz w:val="28"/>
          <w:szCs w:val="28"/>
          <w:lang w:eastAsia="tr-TR"/>
        </w:rPr>
        <w:t>ncı</w:t>
      </w:r>
      <w:proofErr w:type="spellEnd"/>
      <w:r w:rsidRPr="00C10014">
        <w:rPr>
          <w:rFonts w:ascii="Times New Roman" w:eastAsia="Times New Roman" w:hAnsi="Times New Roman" w:cs="Times New Roman"/>
          <w:color w:val="212529"/>
          <w:sz w:val="28"/>
          <w:szCs w:val="28"/>
          <w:lang w:eastAsia="tr-TR"/>
        </w:rPr>
        <w:t xml:space="preserve"> maddeleri uyarınca Bankaların kuruluş ve tüm sözleşme değişiklikleri Bankacılık Düzenleme ve Denetleme </w:t>
      </w:r>
      <w:r>
        <w:rPr>
          <w:rFonts w:ascii="Times New Roman" w:eastAsia="Times New Roman" w:hAnsi="Times New Roman" w:cs="Times New Roman"/>
          <w:color w:val="212529"/>
          <w:sz w:val="28"/>
          <w:szCs w:val="28"/>
          <w:lang w:eastAsia="tr-TR"/>
        </w:rPr>
        <w:t>Kurulu (BDDK) iznine tabidir.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Finansal Kiralama Şirketleri,</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 xml:space="preserve">6361 Sayılı Finansal Kiralama, </w:t>
      </w:r>
      <w:proofErr w:type="spellStart"/>
      <w:r w:rsidRPr="00C10014">
        <w:rPr>
          <w:rFonts w:ascii="Times New Roman" w:eastAsia="Times New Roman" w:hAnsi="Times New Roman" w:cs="Times New Roman"/>
          <w:color w:val="212529"/>
          <w:sz w:val="28"/>
          <w:szCs w:val="28"/>
          <w:lang w:eastAsia="tr-TR"/>
        </w:rPr>
        <w:t>Faktoring</w:t>
      </w:r>
      <w:proofErr w:type="spellEnd"/>
      <w:r w:rsidRPr="00C10014">
        <w:rPr>
          <w:rFonts w:ascii="Times New Roman" w:eastAsia="Times New Roman" w:hAnsi="Times New Roman" w:cs="Times New Roman"/>
          <w:color w:val="212529"/>
          <w:sz w:val="28"/>
          <w:szCs w:val="28"/>
          <w:lang w:eastAsia="tr-TR"/>
        </w:rPr>
        <w:t xml:space="preserve"> ve Finansman Şirketleri Kanunu’nun 4 ve 10 uncu maddeleri uyarınca Finansal Kiralama Şirketlerinin kuruluş ve tüm sözleşme değişi</w:t>
      </w:r>
      <w:r>
        <w:rPr>
          <w:rFonts w:ascii="Times New Roman" w:eastAsia="Times New Roman" w:hAnsi="Times New Roman" w:cs="Times New Roman"/>
          <w:color w:val="212529"/>
          <w:sz w:val="28"/>
          <w:szCs w:val="28"/>
          <w:lang w:eastAsia="tr-TR"/>
        </w:rPr>
        <w:t>klikleri BDDK iznine tabidir.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proofErr w:type="spellStart"/>
      <w:r w:rsidRPr="00C10014">
        <w:rPr>
          <w:rFonts w:ascii="Times New Roman" w:eastAsia="Times New Roman" w:hAnsi="Times New Roman" w:cs="Times New Roman"/>
          <w:b/>
          <w:bCs/>
          <w:color w:val="C00000"/>
          <w:sz w:val="28"/>
          <w:szCs w:val="28"/>
          <w:lang w:eastAsia="tr-TR"/>
        </w:rPr>
        <w:t>Faktoring</w:t>
      </w:r>
      <w:proofErr w:type="spellEnd"/>
      <w:r w:rsidRPr="00C10014">
        <w:rPr>
          <w:rFonts w:ascii="Times New Roman" w:eastAsia="Times New Roman" w:hAnsi="Times New Roman" w:cs="Times New Roman"/>
          <w:b/>
          <w:bCs/>
          <w:color w:val="C00000"/>
          <w:sz w:val="28"/>
          <w:szCs w:val="28"/>
          <w:lang w:eastAsia="tr-TR"/>
        </w:rPr>
        <w:t xml:space="preserve"> Şirketleri,</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 xml:space="preserve">6361 Sayılı Finansal Kiralama, </w:t>
      </w:r>
      <w:proofErr w:type="spellStart"/>
      <w:r w:rsidRPr="00C10014">
        <w:rPr>
          <w:rFonts w:ascii="Times New Roman" w:eastAsia="Times New Roman" w:hAnsi="Times New Roman" w:cs="Times New Roman"/>
          <w:color w:val="212529"/>
          <w:sz w:val="28"/>
          <w:szCs w:val="28"/>
          <w:lang w:eastAsia="tr-TR"/>
        </w:rPr>
        <w:t>Faktoring</w:t>
      </w:r>
      <w:proofErr w:type="spellEnd"/>
      <w:r w:rsidRPr="00C10014">
        <w:rPr>
          <w:rFonts w:ascii="Times New Roman" w:eastAsia="Times New Roman" w:hAnsi="Times New Roman" w:cs="Times New Roman"/>
          <w:color w:val="212529"/>
          <w:sz w:val="28"/>
          <w:szCs w:val="28"/>
          <w:lang w:eastAsia="tr-TR"/>
        </w:rPr>
        <w:t xml:space="preserve"> ve Finansman Şirketleri Kanunu’nun 4 ve 10 uncu maddeleri uyarınca Finansal Kiralama Şirketlerinin kuruluş ve tüm sözleşme değişi</w:t>
      </w:r>
      <w:r>
        <w:rPr>
          <w:rFonts w:ascii="Times New Roman" w:eastAsia="Times New Roman" w:hAnsi="Times New Roman" w:cs="Times New Roman"/>
          <w:color w:val="212529"/>
          <w:sz w:val="28"/>
          <w:szCs w:val="28"/>
          <w:lang w:eastAsia="tr-TR"/>
        </w:rPr>
        <w:t>klikleri BDDK iznine tabidir.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Finansman Şirketleri,</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 xml:space="preserve">6361 Sayılı Finansal Kiralama, </w:t>
      </w:r>
      <w:proofErr w:type="spellStart"/>
      <w:r w:rsidRPr="00C10014">
        <w:rPr>
          <w:rFonts w:ascii="Times New Roman" w:eastAsia="Times New Roman" w:hAnsi="Times New Roman" w:cs="Times New Roman"/>
          <w:color w:val="212529"/>
          <w:sz w:val="28"/>
          <w:szCs w:val="28"/>
          <w:lang w:eastAsia="tr-TR"/>
        </w:rPr>
        <w:t>Faktoring</w:t>
      </w:r>
      <w:proofErr w:type="spellEnd"/>
      <w:r w:rsidRPr="00C10014">
        <w:rPr>
          <w:rFonts w:ascii="Times New Roman" w:eastAsia="Times New Roman" w:hAnsi="Times New Roman" w:cs="Times New Roman"/>
          <w:color w:val="212529"/>
          <w:sz w:val="28"/>
          <w:szCs w:val="28"/>
          <w:lang w:eastAsia="tr-TR"/>
        </w:rPr>
        <w:t xml:space="preserve"> ve Finansman Şirketleri Kanunu’nun 4 ve 10 uncu maddeleri uyarınca Finansal Kiralama Şirketlerinin kuruluş ve tüm sözleşme değişiklikleri BDDK iznine tabidir.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lastRenderedPageBreak/>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Tüketici Finansmanı ve Kart Hizmetleri Şirketleri,</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ayrıca Bakanlığımızdan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Varlık Yönetim Şirketleri,</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 xml:space="preserve">Varlık Yönetim Şirketlerinin Kuruluş ve Faaliyet Esasları Hakkında </w:t>
      </w:r>
      <w:proofErr w:type="spellStart"/>
      <w:r w:rsidRPr="00C10014">
        <w:rPr>
          <w:rFonts w:ascii="Times New Roman" w:eastAsia="Times New Roman" w:hAnsi="Times New Roman" w:cs="Times New Roman"/>
          <w:color w:val="212529"/>
          <w:sz w:val="28"/>
          <w:szCs w:val="28"/>
          <w:lang w:eastAsia="tr-TR"/>
        </w:rPr>
        <w:t>Yönetmelik’in</w:t>
      </w:r>
      <w:proofErr w:type="spellEnd"/>
      <w:r w:rsidRPr="00C10014">
        <w:rPr>
          <w:rFonts w:ascii="Times New Roman" w:eastAsia="Times New Roman" w:hAnsi="Times New Roman" w:cs="Times New Roman"/>
          <w:color w:val="212529"/>
          <w:sz w:val="28"/>
          <w:szCs w:val="28"/>
          <w:lang w:eastAsia="tr-TR"/>
        </w:rPr>
        <w:t xml:space="preserve"> 4 ve 7 </w:t>
      </w:r>
      <w:proofErr w:type="spellStart"/>
      <w:r w:rsidRPr="00C10014">
        <w:rPr>
          <w:rFonts w:ascii="Times New Roman" w:eastAsia="Times New Roman" w:hAnsi="Times New Roman" w:cs="Times New Roman"/>
          <w:color w:val="212529"/>
          <w:sz w:val="28"/>
          <w:szCs w:val="28"/>
          <w:lang w:eastAsia="tr-TR"/>
        </w:rPr>
        <w:t>nci</w:t>
      </w:r>
      <w:proofErr w:type="spellEnd"/>
      <w:r w:rsidRPr="00C10014">
        <w:rPr>
          <w:rFonts w:ascii="Times New Roman" w:eastAsia="Times New Roman" w:hAnsi="Times New Roman" w:cs="Times New Roman"/>
          <w:color w:val="212529"/>
          <w:sz w:val="28"/>
          <w:szCs w:val="28"/>
          <w:lang w:eastAsia="tr-TR"/>
        </w:rPr>
        <w:t xml:space="preserve"> maddeleri uyarınca Varlık Yönetim Şirketlerinin kuruluş ve tüm sözleşme değişi</w:t>
      </w:r>
      <w:r>
        <w:rPr>
          <w:rFonts w:ascii="Times New Roman" w:eastAsia="Times New Roman" w:hAnsi="Times New Roman" w:cs="Times New Roman"/>
          <w:color w:val="212529"/>
          <w:sz w:val="28"/>
          <w:szCs w:val="28"/>
          <w:lang w:eastAsia="tr-TR"/>
        </w:rPr>
        <w:t>klikleri BDDK iznine tabidir.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w:t>
      </w: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Sigorta Şirketleri,</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5684 Sayılı Sigortacılık Kanununun 8 inci maddesi uyarınca Sigorta Şirketlerinin tüm esas sözleşme değişiklikleri Hazine ve Maliye Bakanlı</w:t>
      </w:r>
      <w:r>
        <w:rPr>
          <w:rFonts w:ascii="Times New Roman" w:eastAsia="Times New Roman" w:hAnsi="Times New Roman" w:cs="Times New Roman"/>
          <w:color w:val="212529"/>
          <w:sz w:val="28"/>
          <w:szCs w:val="28"/>
          <w:lang w:eastAsia="tr-TR"/>
        </w:rPr>
        <w:t>ğının uygun görüşüne tabidir.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ayrıca Bakanlığımızdan da izin alınmalıdır.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Holdingler,</w:t>
      </w:r>
      <w:r w:rsidRPr="00C10014">
        <w:rPr>
          <w:rFonts w:ascii="Times New Roman" w:eastAsia="Times New Roman" w:hAnsi="Times New Roman" w:cs="Times New Roman"/>
          <w:color w:val="212529"/>
          <w:sz w:val="28"/>
          <w:szCs w:val="28"/>
          <w:lang w:eastAsia="tr-TR"/>
        </w:rPr>
        <w:br/>
        <w:t> </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Bakanlığımızdan izin alınmalıdır.</w:t>
      </w: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color w:val="212529"/>
          <w:sz w:val="28"/>
          <w:szCs w:val="28"/>
          <w:lang w:eastAsia="tr-TR"/>
        </w:rPr>
        <w:br/>
      </w:r>
      <w:hyperlink r:id="rId5" w:history="1">
        <w:r w:rsidRPr="00C10014">
          <w:rPr>
            <w:rFonts w:ascii="Times New Roman" w:eastAsia="Times New Roman" w:hAnsi="Times New Roman" w:cs="Times New Roman"/>
            <w:color w:val="007BFF"/>
            <w:sz w:val="28"/>
            <w:szCs w:val="28"/>
            <w:u w:val="single"/>
            <w:lang w:eastAsia="tr-TR"/>
          </w:rPr>
          <w:t>Holding sözleşmesi örneği için tıklayınız.</w:t>
        </w:r>
      </w:hyperlink>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Döviz Büfesi İşleten Şirketler (Yetkili Müesseseler),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proofErr w:type="gramStart"/>
      <w:r w:rsidRPr="00C10014">
        <w:rPr>
          <w:rFonts w:ascii="Times New Roman" w:eastAsia="Times New Roman" w:hAnsi="Times New Roman" w:cs="Times New Roman"/>
          <w:color w:val="212529"/>
          <w:sz w:val="28"/>
          <w:szCs w:val="28"/>
          <w:lang w:eastAsia="tr-TR"/>
        </w:rPr>
        <w:t>Türk Parası Kıymetini Koruma Hakkında 32 Sayılı Karara İlişkin Tebliğ </w:t>
      </w:r>
      <w:r w:rsidRPr="00C10014">
        <w:rPr>
          <w:rFonts w:ascii="Times New Roman" w:eastAsia="Times New Roman" w:hAnsi="Times New Roman" w:cs="Times New Roman"/>
          <w:color w:val="000000"/>
          <w:sz w:val="28"/>
          <w:szCs w:val="28"/>
          <w:lang w:eastAsia="tr-TR"/>
        </w:rPr>
        <w:t>(Tebliğ No: 2018-32/45)</w:t>
      </w:r>
      <w:r w:rsidRPr="00C10014">
        <w:rPr>
          <w:rFonts w:ascii="Times New Roman" w:eastAsia="Times New Roman" w:hAnsi="Times New Roman" w:cs="Times New Roman"/>
          <w:color w:val="212529"/>
          <w:sz w:val="28"/>
          <w:szCs w:val="28"/>
          <w:lang w:eastAsia="tr-TR"/>
        </w:rPr>
        <w:t xml:space="preserve">’in 5 inci, 17 </w:t>
      </w:r>
      <w:proofErr w:type="spellStart"/>
      <w:r w:rsidRPr="00C10014">
        <w:rPr>
          <w:rFonts w:ascii="Times New Roman" w:eastAsia="Times New Roman" w:hAnsi="Times New Roman" w:cs="Times New Roman"/>
          <w:color w:val="212529"/>
          <w:sz w:val="28"/>
          <w:szCs w:val="28"/>
          <w:lang w:eastAsia="tr-TR"/>
        </w:rPr>
        <w:t>nci</w:t>
      </w:r>
      <w:proofErr w:type="spellEnd"/>
      <w:r w:rsidRPr="00C10014">
        <w:rPr>
          <w:rFonts w:ascii="Times New Roman" w:eastAsia="Times New Roman" w:hAnsi="Times New Roman" w:cs="Times New Roman"/>
          <w:color w:val="212529"/>
          <w:sz w:val="28"/>
          <w:szCs w:val="28"/>
          <w:lang w:eastAsia="tr-TR"/>
        </w:rPr>
        <w:t xml:space="preserve"> ve 18 inci maddeleri uyarınca yetkili müesseselerin (eski döviz büfesi işleten şirketler) kuruluşları, adres ve unvan değişikliği sonucunu doğuran esas sözleşme değişiklikleri ile ortaklarında değişikliğe sebep olan pay devir işlemleri Hazine ve Maliye Bakanlığının iznine tabidir.</w:t>
      </w:r>
      <w:proofErr w:type="gramEnd"/>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t>Ancak hem kuruluşta hem de </w:t>
      </w:r>
      <w:r w:rsidRPr="00C10014">
        <w:rPr>
          <w:rFonts w:ascii="Times New Roman" w:eastAsia="Times New Roman" w:hAnsi="Times New Roman" w:cs="Times New Roman"/>
          <w:b/>
          <w:bCs/>
          <w:color w:val="212529"/>
          <w:sz w:val="28"/>
          <w:szCs w:val="28"/>
          <w:lang w:eastAsia="tr-TR"/>
        </w:rPr>
        <w:t>her türlü</w:t>
      </w:r>
      <w:r w:rsidRPr="00C10014">
        <w:rPr>
          <w:rFonts w:ascii="Times New Roman" w:eastAsia="Times New Roman" w:hAnsi="Times New Roman" w:cs="Times New Roman"/>
          <w:color w:val="212529"/>
          <w:sz w:val="28"/>
          <w:szCs w:val="28"/>
          <w:lang w:eastAsia="tr-TR"/>
        </w:rPr>
        <w:t>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Umumi Mağazacılıkla Uğraşan Şirketler,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Bakanlığımızdan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w:t>
      </w: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Tarım Ürünleri Lisanslı Depoculuk Şirketleri,</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Bakanlığımızdan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Ürün İhtisas Borsası Şirketleri,</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Bakanlığımızdan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Bağımsız Denetim Şirketleri,</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Bakanlığımızdan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Gözetim Şirketleri,</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Uluslararası Gözetim Şirketi Statüsüne İlişkin Tebliğ (Ürün Güvenliği ve Denetimi: (2015/24) )’</w:t>
      </w:r>
      <w:proofErr w:type="spellStart"/>
      <w:r w:rsidRPr="00C10014">
        <w:rPr>
          <w:rFonts w:ascii="Times New Roman" w:eastAsia="Times New Roman" w:hAnsi="Times New Roman" w:cs="Times New Roman"/>
          <w:color w:val="212529"/>
          <w:sz w:val="28"/>
          <w:szCs w:val="28"/>
          <w:lang w:eastAsia="tr-TR"/>
        </w:rPr>
        <w:t>nin</w:t>
      </w:r>
      <w:proofErr w:type="spellEnd"/>
      <w:r w:rsidRPr="00C10014">
        <w:rPr>
          <w:rFonts w:ascii="Times New Roman" w:eastAsia="Times New Roman" w:hAnsi="Times New Roman" w:cs="Times New Roman"/>
          <w:color w:val="212529"/>
          <w:sz w:val="28"/>
          <w:szCs w:val="28"/>
          <w:lang w:eastAsia="tr-TR"/>
        </w:rPr>
        <w:t xml:space="preserve"> 6 </w:t>
      </w:r>
      <w:proofErr w:type="spellStart"/>
      <w:r w:rsidRPr="00C10014">
        <w:rPr>
          <w:rFonts w:ascii="Times New Roman" w:eastAsia="Times New Roman" w:hAnsi="Times New Roman" w:cs="Times New Roman"/>
          <w:color w:val="212529"/>
          <w:sz w:val="28"/>
          <w:szCs w:val="28"/>
          <w:lang w:eastAsia="tr-TR"/>
        </w:rPr>
        <w:t>ncı</w:t>
      </w:r>
      <w:proofErr w:type="spellEnd"/>
      <w:r w:rsidRPr="00C10014">
        <w:rPr>
          <w:rFonts w:ascii="Times New Roman" w:eastAsia="Times New Roman" w:hAnsi="Times New Roman" w:cs="Times New Roman"/>
          <w:color w:val="212529"/>
          <w:sz w:val="28"/>
          <w:szCs w:val="28"/>
          <w:lang w:eastAsia="tr-TR"/>
        </w:rPr>
        <w:t xml:space="preserve"> maddesi uyarınca Ticaret Bakanlığı Ürün Güvenliği ve Denetimi Genel Müdürlüğünce uluslararası gözetim şirketi belgesi verilen anonim şirketlerin esas sözleşme değişiklikleri ayrıca Genel Müdürlüğümüz iznine tabidir.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Teknoloji Geliştirme Bölgesi Yönetici Şirketleri,</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Teknoloji Geliştirme Bölgeleri Uygulama Yönetmeliği’nin 11 inci maddesi uyarınca kuruluşta ve her türlü esas sözleşme değişikliklerinde</w:t>
      </w:r>
      <w:r w:rsidRPr="00C10014">
        <w:rPr>
          <w:rFonts w:ascii="Times New Roman" w:eastAsia="Times New Roman" w:hAnsi="Times New Roman" w:cs="Times New Roman"/>
          <w:b/>
          <w:bCs/>
          <w:color w:val="212529"/>
          <w:sz w:val="28"/>
          <w:szCs w:val="28"/>
          <w:lang w:eastAsia="tr-TR"/>
        </w:rPr>
        <w:t> </w:t>
      </w:r>
      <w:r w:rsidRPr="00C10014">
        <w:rPr>
          <w:rFonts w:ascii="Times New Roman" w:eastAsia="Times New Roman" w:hAnsi="Times New Roman" w:cs="Times New Roman"/>
          <w:color w:val="212529"/>
          <w:sz w:val="28"/>
          <w:szCs w:val="28"/>
          <w:lang w:eastAsia="tr-TR"/>
        </w:rPr>
        <w:t>Sanayi ve Teknoloj</w:t>
      </w:r>
      <w:r>
        <w:rPr>
          <w:rFonts w:ascii="Times New Roman" w:eastAsia="Times New Roman" w:hAnsi="Times New Roman" w:cs="Times New Roman"/>
          <w:color w:val="212529"/>
          <w:sz w:val="28"/>
          <w:szCs w:val="28"/>
          <w:lang w:eastAsia="tr-TR"/>
        </w:rPr>
        <w:t>i Bakanlığı’ndan izin alınır.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Serbest Bölge Kurucusu ve İşleticisi Şirketler,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 xml:space="preserve">6745 sayılı Serbest Bölgeler Kanununun 2 </w:t>
      </w:r>
      <w:proofErr w:type="spellStart"/>
      <w:r w:rsidRPr="00C10014">
        <w:rPr>
          <w:rFonts w:ascii="Times New Roman" w:eastAsia="Times New Roman" w:hAnsi="Times New Roman" w:cs="Times New Roman"/>
          <w:color w:val="212529"/>
          <w:sz w:val="28"/>
          <w:szCs w:val="28"/>
          <w:lang w:eastAsia="tr-TR"/>
        </w:rPr>
        <w:t>nci</w:t>
      </w:r>
      <w:proofErr w:type="spellEnd"/>
      <w:r w:rsidRPr="00C10014">
        <w:rPr>
          <w:rFonts w:ascii="Times New Roman" w:eastAsia="Times New Roman" w:hAnsi="Times New Roman" w:cs="Times New Roman"/>
          <w:color w:val="212529"/>
          <w:sz w:val="28"/>
          <w:szCs w:val="28"/>
          <w:lang w:eastAsia="tr-TR"/>
        </w:rPr>
        <w:t xml:space="preserve"> maddesi uyarınca serbest bölge kurucusu ve işleticisi şirketlerin kuruluşu Cumhurbaşkanı iznine tabidir.</w:t>
      </w:r>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t>Hem kuruluşta hem de esas sözleşme değişikliklerinde ayrıca Bakanlığımızdan da izin alınmalıdır.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C00000"/>
          <w:sz w:val="28"/>
          <w:szCs w:val="28"/>
          <w:lang w:eastAsia="tr-TR"/>
        </w:rPr>
        <w:t>6362 sayılı Sermaye Piyasası Kanununa Tabi Şirketler,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FF0000"/>
          <w:sz w:val="28"/>
          <w:szCs w:val="28"/>
          <w:lang w:eastAsia="tr-TR"/>
        </w:rPr>
        <w:t>Portföy Yönetim Şirketleri,</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Portföy Yönetim Şirketleri Ve Bu Şirketlerin Faaliyetlerine İlişkin Esaslar Tebliği (</w:t>
      </w:r>
      <w:proofErr w:type="spellStart"/>
      <w:r w:rsidRPr="00C10014">
        <w:rPr>
          <w:rFonts w:ascii="Times New Roman" w:eastAsia="Times New Roman" w:hAnsi="Times New Roman" w:cs="Times New Roman"/>
          <w:color w:val="212529"/>
          <w:sz w:val="28"/>
          <w:szCs w:val="28"/>
          <w:lang w:eastAsia="tr-TR"/>
        </w:rPr>
        <w:t>Iıı</w:t>
      </w:r>
      <w:proofErr w:type="spellEnd"/>
      <w:r w:rsidRPr="00C10014">
        <w:rPr>
          <w:rFonts w:ascii="Times New Roman" w:eastAsia="Times New Roman" w:hAnsi="Times New Roman" w:cs="Times New Roman"/>
          <w:color w:val="212529"/>
          <w:sz w:val="28"/>
          <w:szCs w:val="28"/>
          <w:lang w:eastAsia="tr-TR"/>
        </w:rPr>
        <w:t>-</w:t>
      </w:r>
      <w:proofErr w:type="gramStart"/>
      <w:r w:rsidRPr="00C10014">
        <w:rPr>
          <w:rFonts w:ascii="Times New Roman" w:eastAsia="Times New Roman" w:hAnsi="Times New Roman" w:cs="Times New Roman"/>
          <w:color w:val="212529"/>
          <w:sz w:val="28"/>
          <w:szCs w:val="28"/>
          <w:lang w:eastAsia="tr-TR"/>
        </w:rPr>
        <w:t>55.1</w:t>
      </w:r>
      <w:proofErr w:type="gramEnd"/>
      <w:r w:rsidRPr="00C10014">
        <w:rPr>
          <w:rFonts w:ascii="Times New Roman" w:eastAsia="Times New Roman" w:hAnsi="Times New Roman" w:cs="Times New Roman"/>
          <w:color w:val="212529"/>
          <w:sz w:val="28"/>
          <w:szCs w:val="28"/>
          <w:lang w:eastAsia="tr-TR"/>
        </w:rPr>
        <w:t xml:space="preserve">) 7 </w:t>
      </w:r>
      <w:proofErr w:type="spellStart"/>
      <w:r w:rsidRPr="00C10014">
        <w:rPr>
          <w:rFonts w:ascii="Times New Roman" w:eastAsia="Times New Roman" w:hAnsi="Times New Roman" w:cs="Times New Roman"/>
          <w:color w:val="212529"/>
          <w:sz w:val="28"/>
          <w:szCs w:val="28"/>
          <w:lang w:eastAsia="tr-TR"/>
        </w:rPr>
        <w:t>nci</w:t>
      </w:r>
      <w:proofErr w:type="spellEnd"/>
      <w:r w:rsidRPr="00C10014">
        <w:rPr>
          <w:rFonts w:ascii="Times New Roman" w:eastAsia="Times New Roman" w:hAnsi="Times New Roman" w:cs="Times New Roman"/>
          <w:color w:val="212529"/>
          <w:sz w:val="28"/>
          <w:szCs w:val="28"/>
          <w:lang w:eastAsia="tr-TR"/>
        </w:rPr>
        <w:t xml:space="preserve"> maddesi uyarınca kuruluş ve 24 üncü maddesi uyarınca esas sözleşme değişikliği Sermaye Piyasası Kurulu (SPK) iznine tabidir.</w:t>
      </w:r>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b/>
          <w:bCs/>
          <w:color w:val="FF0000"/>
          <w:sz w:val="28"/>
          <w:szCs w:val="28"/>
          <w:lang w:eastAsia="tr-TR"/>
        </w:rPr>
        <w:t>Aracı Kurumlar (Menkul Değerler/Kıymetler) Şirketleri,</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Yatırım Kuruluşlarının Kuruluş Ve Faaliyet Esasları Hakkında Tebliği (III-</w:t>
      </w:r>
      <w:proofErr w:type="gramStart"/>
      <w:r w:rsidRPr="00C10014">
        <w:rPr>
          <w:rFonts w:ascii="Times New Roman" w:eastAsia="Times New Roman" w:hAnsi="Times New Roman" w:cs="Times New Roman"/>
          <w:color w:val="212529"/>
          <w:sz w:val="28"/>
          <w:szCs w:val="28"/>
          <w:lang w:eastAsia="tr-TR"/>
        </w:rPr>
        <w:t>39.1</w:t>
      </w:r>
      <w:proofErr w:type="gramEnd"/>
      <w:r w:rsidRPr="00C10014">
        <w:rPr>
          <w:rFonts w:ascii="Times New Roman" w:eastAsia="Times New Roman" w:hAnsi="Times New Roman" w:cs="Times New Roman"/>
          <w:color w:val="212529"/>
          <w:sz w:val="28"/>
          <w:szCs w:val="28"/>
          <w:lang w:eastAsia="tr-TR"/>
        </w:rPr>
        <w:t>) 8 inci maddesi uyarınca kuruluş ve esas sözleşme değişikliği SPK iznine tabidir.</w:t>
      </w:r>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b/>
          <w:bCs/>
          <w:color w:val="FF0000"/>
          <w:sz w:val="28"/>
          <w:szCs w:val="28"/>
          <w:lang w:eastAsia="tr-TR"/>
        </w:rPr>
      </w:pP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b/>
          <w:bCs/>
          <w:color w:val="FF0000"/>
          <w:sz w:val="28"/>
          <w:szCs w:val="28"/>
          <w:lang w:eastAsia="tr-TR"/>
        </w:rPr>
        <w:t>Yatırım Ortaklıkları (Menkul/Gayrimenkul/Girişim Sermayesi) Şirketleri,</w:t>
      </w:r>
      <w:r w:rsidRPr="00C10014">
        <w:rPr>
          <w:rFonts w:ascii="Times New Roman" w:eastAsia="Times New Roman" w:hAnsi="Times New Roman" w:cs="Times New Roman"/>
          <w:color w:val="212529"/>
          <w:sz w:val="28"/>
          <w:szCs w:val="28"/>
          <w:lang w:eastAsia="tr-TR"/>
        </w:rPr>
        <w:br/>
        <w:t> </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Menkul Kıymet Yatırım Ortaklıklarına İlişkin Esaslar Tebliği (III-</w:t>
      </w:r>
      <w:proofErr w:type="gramStart"/>
      <w:r w:rsidRPr="00C10014">
        <w:rPr>
          <w:rFonts w:ascii="Times New Roman" w:eastAsia="Times New Roman" w:hAnsi="Times New Roman" w:cs="Times New Roman"/>
          <w:color w:val="212529"/>
          <w:sz w:val="28"/>
          <w:szCs w:val="28"/>
          <w:lang w:eastAsia="tr-TR"/>
        </w:rPr>
        <w:t>48.5</w:t>
      </w:r>
      <w:proofErr w:type="gramEnd"/>
      <w:r w:rsidRPr="00C10014">
        <w:rPr>
          <w:rFonts w:ascii="Times New Roman" w:eastAsia="Times New Roman" w:hAnsi="Times New Roman" w:cs="Times New Roman"/>
          <w:color w:val="212529"/>
          <w:sz w:val="28"/>
          <w:szCs w:val="28"/>
          <w:lang w:eastAsia="tr-TR"/>
        </w:rPr>
        <w:t>) 9 uncu maddesi uyarınca kuruluş ve esas sözleme değişikliği SPK iznine tabidir.</w:t>
      </w:r>
      <w:r w:rsidRPr="00C10014">
        <w:rPr>
          <w:rFonts w:ascii="Times New Roman" w:eastAsia="Times New Roman" w:hAnsi="Times New Roman" w:cs="Times New Roman"/>
          <w:color w:val="212529"/>
          <w:sz w:val="28"/>
          <w:szCs w:val="28"/>
          <w:lang w:eastAsia="tr-TR"/>
        </w:rPr>
        <w:br/>
        <w:t>Gayrimenkul Yatırım Ortaklıklarına İlişkin Esaslar Tebliği (III-</w:t>
      </w:r>
      <w:proofErr w:type="gramStart"/>
      <w:r w:rsidRPr="00C10014">
        <w:rPr>
          <w:rFonts w:ascii="Times New Roman" w:eastAsia="Times New Roman" w:hAnsi="Times New Roman" w:cs="Times New Roman"/>
          <w:color w:val="212529"/>
          <w:sz w:val="28"/>
          <w:szCs w:val="28"/>
          <w:lang w:eastAsia="tr-TR"/>
        </w:rPr>
        <w:t>48.1</w:t>
      </w:r>
      <w:proofErr w:type="gramEnd"/>
      <w:r w:rsidRPr="00C10014">
        <w:rPr>
          <w:rFonts w:ascii="Times New Roman" w:eastAsia="Times New Roman" w:hAnsi="Times New Roman" w:cs="Times New Roman"/>
          <w:color w:val="212529"/>
          <w:sz w:val="28"/>
          <w:szCs w:val="28"/>
          <w:lang w:eastAsia="tr-TR"/>
        </w:rPr>
        <w:t>) 9 uncu maddesi uyarınca kuruluş ve esas sözleme değişikliği SPK iznine tabidir.</w:t>
      </w:r>
      <w:r w:rsidRPr="00C10014">
        <w:rPr>
          <w:rFonts w:ascii="Times New Roman" w:eastAsia="Times New Roman" w:hAnsi="Times New Roman" w:cs="Times New Roman"/>
          <w:color w:val="212529"/>
          <w:sz w:val="28"/>
          <w:szCs w:val="28"/>
          <w:lang w:eastAsia="tr-TR"/>
        </w:rPr>
        <w:br/>
        <w:t>Girişim Sermayesi Yatırım Ortaklıklarına İlişkin Esaslar Tebliği (III-</w:t>
      </w:r>
      <w:proofErr w:type="gramStart"/>
      <w:r w:rsidRPr="00C10014">
        <w:rPr>
          <w:rFonts w:ascii="Times New Roman" w:eastAsia="Times New Roman" w:hAnsi="Times New Roman" w:cs="Times New Roman"/>
          <w:color w:val="212529"/>
          <w:sz w:val="28"/>
          <w:szCs w:val="28"/>
          <w:lang w:eastAsia="tr-TR"/>
        </w:rPr>
        <w:t>48.3</w:t>
      </w:r>
      <w:proofErr w:type="gramEnd"/>
      <w:r w:rsidRPr="00C10014">
        <w:rPr>
          <w:rFonts w:ascii="Times New Roman" w:eastAsia="Times New Roman" w:hAnsi="Times New Roman" w:cs="Times New Roman"/>
          <w:color w:val="212529"/>
          <w:sz w:val="28"/>
          <w:szCs w:val="28"/>
          <w:lang w:eastAsia="tr-TR"/>
        </w:rPr>
        <w:t>)</w:t>
      </w:r>
      <w:r w:rsidRPr="00C10014">
        <w:rPr>
          <w:rFonts w:ascii="Times New Roman" w:eastAsia="Times New Roman" w:hAnsi="Times New Roman" w:cs="Times New Roman"/>
          <w:b/>
          <w:bCs/>
          <w:color w:val="1C283D"/>
          <w:sz w:val="28"/>
          <w:szCs w:val="28"/>
          <w:lang w:eastAsia="tr-TR"/>
        </w:rPr>
        <w:t> </w:t>
      </w:r>
      <w:r w:rsidRPr="00C10014">
        <w:rPr>
          <w:rFonts w:ascii="Times New Roman" w:eastAsia="Times New Roman" w:hAnsi="Times New Roman" w:cs="Times New Roman"/>
          <w:color w:val="1C283D"/>
          <w:sz w:val="28"/>
          <w:szCs w:val="28"/>
          <w:lang w:eastAsia="tr-TR"/>
        </w:rPr>
        <w:t>8</w:t>
      </w:r>
      <w:r w:rsidRPr="00C10014">
        <w:rPr>
          <w:rFonts w:ascii="Times New Roman" w:eastAsia="Times New Roman" w:hAnsi="Times New Roman" w:cs="Times New Roman"/>
          <w:color w:val="212529"/>
          <w:sz w:val="28"/>
          <w:szCs w:val="28"/>
          <w:lang w:eastAsia="tr-TR"/>
        </w:rPr>
        <w:t> inci maddesi uyarınca kuruluş ve esas sözleme değişikliği SPK iznine tabidir.</w:t>
      </w:r>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b/>
          <w:bCs/>
          <w:color w:val="FF0000"/>
          <w:sz w:val="28"/>
          <w:szCs w:val="28"/>
          <w:lang w:eastAsia="tr-TR"/>
        </w:rPr>
        <w:t>Gayrimenkul Değerleme Şirketleri,</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Sermaye Piyasası Mevzuatı Çerçevesinde Gayrimenkul Değerleme Hizmeti Verecek Şirketler İle Bu Şirketlerin Kurulca Listeye Alınmalarına İlişkin Esaslar Hakkında Tebliğ (Seri: VIII, No: 35) hükümleri uyarınca listeye alınan anonim şirketlerin esas sözleşme değişiklileri SPK iznine tabidir.</w:t>
      </w:r>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t>Sadece esas sözleşme değişiklikleri için Bakanlığımızdan da izin alınmalıdır.</w:t>
      </w:r>
      <w:r w:rsidRPr="00C10014">
        <w:rPr>
          <w:rFonts w:ascii="Times New Roman" w:eastAsia="Times New Roman" w:hAnsi="Times New Roman" w:cs="Times New Roman"/>
          <w:color w:val="212529"/>
          <w:sz w:val="28"/>
          <w:szCs w:val="28"/>
          <w:lang w:eastAsia="tr-TR"/>
        </w:rPr>
        <w:br/>
        <w:t> </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b/>
          <w:bCs/>
          <w:color w:val="FF0000"/>
          <w:sz w:val="28"/>
          <w:szCs w:val="28"/>
          <w:lang w:eastAsia="tr-TR"/>
        </w:rPr>
        <w:t>Halka Açık Şirketler,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Sermaye Piyasası Kanununa göre faaliyet gösteren halka açık şirketlerin esas sözleşme değişikli</w:t>
      </w:r>
      <w:r>
        <w:rPr>
          <w:rFonts w:ascii="Times New Roman" w:eastAsia="Times New Roman" w:hAnsi="Times New Roman" w:cs="Times New Roman"/>
          <w:color w:val="212529"/>
          <w:sz w:val="28"/>
          <w:szCs w:val="28"/>
          <w:lang w:eastAsia="tr-TR"/>
        </w:rPr>
        <w:t xml:space="preserve">kleri </w:t>
      </w:r>
      <w:proofErr w:type="spellStart"/>
      <w:r>
        <w:rPr>
          <w:rFonts w:ascii="Times New Roman" w:eastAsia="Times New Roman" w:hAnsi="Times New Roman" w:cs="Times New Roman"/>
          <w:color w:val="212529"/>
          <w:sz w:val="28"/>
          <w:szCs w:val="28"/>
          <w:lang w:eastAsia="tr-TR"/>
        </w:rPr>
        <w:t>SPK’nın</w:t>
      </w:r>
      <w:proofErr w:type="spellEnd"/>
      <w:r>
        <w:rPr>
          <w:rFonts w:ascii="Times New Roman" w:eastAsia="Times New Roman" w:hAnsi="Times New Roman" w:cs="Times New Roman"/>
          <w:color w:val="212529"/>
          <w:sz w:val="28"/>
          <w:szCs w:val="28"/>
          <w:lang w:eastAsia="tr-TR"/>
        </w:rPr>
        <w:t xml:space="preserve"> iznine tabidir.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Sadece esas sözleşme değişiklikleri için Bakanlığımızdan da izin alınmalıdır.</w:t>
      </w:r>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t>Ancak, kayıtlı sermaye sistemine kabul edilen Sermaye Piyasası Kanununa tabi halka açık anonim şirketlerin kayıtlı sermaye tavanı içinde yapacakları sermaye artışları bakımından Bakanlığımız izni aranmamaktadır.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b/>
          <w:bCs/>
          <w:color w:val="FF0000"/>
          <w:sz w:val="28"/>
          <w:szCs w:val="28"/>
          <w:lang w:eastAsia="tr-TR"/>
        </w:rPr>
        <w:t>Varlık Kiralama Şirketleri,</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Kira Sertifikaları Tebliği (III-</w:t>
      </w:r>
      <w:proofErr w:type="gramStart"/>
      <w:r w:rsidRPr="00C10014">
        <w:rPr>
          <w:rFonts w:ascii="Times New Roman" w:eastAsia="Times New Roman" w:hAnsi="Times New Roman" w:cs="Times New Roman"/>
          <w:color w:val="212529"/>
          <w:sz w:val="28"/>
          <w:szCs w:val="28"/>
          <w:lang w:eastAsia="tr-TR"/>
        </w:rPr>
        <w:t>61.1</w:t>
      </w:r>
      <w:proofErr w:type="gramEnd"/>
      <w:r w:rsidRPr="00C10014">
        <w:rPr>
          <w:rFonts w:ascii="Times New Roman" w:eastAsia="Times New Roman" w:hAnsi="Times New Roman" w:cs="Times New Roman"/>
          <w:color w:val="212529"/>
          <w:sz w:val="28"/>
          <w:szCs w:val="28"/>
          <w:lang w:eastAsia="tr-TR"/>
        </w:rPr>
        <w:t xml:space="preserve">) </w:t>
      </w:r>
      <w:proofErr w:type="spellStart"/>
      <w:r w:rsidRPr="00C10014">
        <w:rPr>
          <w:rFonts w:ascii="Times New Roman" w:eastAsia="Times New Roman" w:hAnsi="Times New Roman" w:cs="Times New Roman"/>
          <w:color w:val="212529"/>
          <w:sz w:val="28"/>
          <w:szCs w:val="28"/>
          <w:lang w:eastAsia="tr-TR"/>
        </w:rPr>
        <w:t>nin</w:t>
      </w:r>
      <w:proofErr w:type="spellEnd"/>
      <w:r w:rsidRPr="00C10014">
        <w:rPr>
          <w:rFonts w:ascii="Times New Roman" w:eastAsia="Times New Roman" w:hAnsi="Times New Roman" w:cs="Times New Roman"/>
          <w:color w:val="212529"/>
          <w:sz w:val="28"/>
          <w:szCs w:val="28"/>
          <w:lang w:eastAsia="tr-TR"/>
        </w:rPr>
        <w:t xml:space="preserve"> 12 </w:t>
      </w:r>
      <w:proofErr w:type="spellStart"/>
      <w:r w:rsidRPr="00C10014">
        <w:rPr>
          <w:rFonts w:ascii="Times New Roman" w:eastAsia="Times New Roman" w:hAnsi="Times New Roman" w:cs="Times New Roman"/>
          <w:color w:val="212529"/>
          <w:sz w:val="28"/>
          <w:szCs w:val="28"/>
          <w:lang w:eastAsia="tr-TR"/>
        </w:rPr>
        <w:t>nci</w:t>
      </w:r>
      <w:proofErr w:type="spellEnd"/>
      <w:r w:rsidRPr="00C10014">
        <w:rPr>
          <w:rFonts w:ascii="Times New Roman" w:eastAsia="Times New Roman" w:hAnsi="Times New Roman" w:cs="Times New Roman"/>
          <w:color w:val="212529"/>
          <w:sz w:val="28"/>
          <w:szCs w:val="28"/>
          <w:lang w:eastAsia="tr-TR"/>
        </w:rPr>
        <w:t xml:space="preserve"> maddesi uyarınca kuruluş ve esas sözleşme değişikl</w:t>
      </w:r>
      <w:r>
        <w:rPr>
          <w:rFonts w:ascii="Times New Roman" w:eastAsia="Times New Roman" w:hAnsi="Times New Roman" w:cs="Times New Roman"/>
          <w:color w:val="212529"/>
          <w:sz w:val="28"/>
          <w:szCs w:val="28"/>
          <w:lang w:eastAsia="tr-TR"/>
        </w:rPr>
        <w:t xml:space="preserve">ikleri </w:t>
      </w:r>
      <w:proofErr w:type="spellStart"/>
      <w:r>
        <w:rPr>
          <w:rFonts w:ascii="Times New Roman" w:eastAsia="Times New Roman" w:hAnsi="Times New Roman" w:cs="Times New Roman"/>
          <w:color w:val="212529"/>
          <w:sz w:val="28"/>
          <w:szCs w:val="28"/>
          <w:lang w:eastAsia="tr-TR"/>
        </w:rPr>
        <w:t>SPK’nın</w:t>
      </w:r>
      <w:proofErr w:type="spellEnd"/>
      <w:r>
        <w:rPr>
          <w:rFonts w:ascii="Times New Roman" w:eastAsia="Times New Roman" w:hAnsi="Times New Roman" w:cs="Times New Roman"/>
          <w:color w:val="212529"/>
          <w:sz w:val="28"/>
          <w:szCs w:val="28"/>
          <w:lang w:eastAsia="tr-TR"/>
        </w:rPr>
        <w:t xml:space="preserve"> iznine tabidir.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Hem kuruluşta hem de esas sözleşme değişikliklerinde ayrıca Bakanlığımızdan da izin alınmalıdır.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b/>
          <w:bCs/>
          <w:color w:val="002060"/>
          <w:sz w:val="28"/>
          <w:szCs w:val="28"/>
          <w:lang w:eastAsia="tr-TR"/>
        </w:rPr>
        <w:t>2) Kuruluş ve Esas Sözleşme Değişikliği İzninde Aranan Belgeler</w:t>
      </w:r>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2E74B5"/>
          <w:sz w:val="28"/>
          <w:szCs w:val="28"/>
          <w:lang w:eastAsia="tr-TR"/>
        </w:rPr>
        <w:t>A) Genel Olarak</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Bakanlığımız iznine tabi şirketlerin tamamı açısından,</w:t>
      </w:r>
    </w:p>
    <w:p w:rsidR="00C10014" w:rsidRPr="00C10014" w:rsidRDefault="00C10014" w:rsidP="00C10014">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Kuruluş veya esas sözleşme değişikliğine izin verilmesi hususunda İç Ticaret Genel Müdürlüğüne yönelik dilekçe metni</w:t>
      </w:r>
    </w:p>
    <w:p w:rsidR="00C10014" w:rsidRPr="00C10014" w:rsidRDefault="00C10014" w:rsidP="00C10014">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Kuruluşta, kurucuların imzaları noter veya ticaret sicili müdürü tarafından onaylanmış esas sözleşmenin, ne kadar nüsha için izin alınmak isteniyorsa bir adet fazla nüshası (fazla olan nüsha Bakanlığımızda saklanmaktadır)</w:t>
      </w:r>
    </w:p>
    <w:p w:rsidR="00C10014" w:rsidRPr="00C10014" w:rsidRDefault="00C10014" w:rsidP="00C10014">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Esas sözleşme değişikliğinde, esas sözleşme değişikliğine ilişkin yönetim kurulu kararının noter onaylı örneğinin bir nüshası ile esas sözleşmenin değişen madde veya maddelerinin yeni metninin, ne kadar nüsha için izin alınmak isteniyorsa bir adet fazla nüshası (fazla olan nüsha Bakanlığımızda saklanmaktadır)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İzin başvur</w:t>
      </w:r>
      <w:r>
        <w:rPr>
          <w:rFonts w:ascii="Times New Roman" w:eastAsia="Times New Roman" w:hAnsi="Times New Roman" w:cs="Times New Roman"/>
          <w:color w:val="212529"/>
          <w:sz w:val="28"/>
          <w:szCs w:val="28"/>
          <w:lang w:eastAsia="tr-TR"/>
        </w:rPr>
        <w:t>usu belgelerine eklenmelidir.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 xml:space="preserve">Bu belgelere ek olarak, kuruluşu veya esas sözleşme değişikliği diğer kurumların uygun görüşünü veya iznini gerektiren şirketler ile esas sözleşme değişikliği sermaye artırımı veya sermaye </w:t>
      </w:r>
      <w:proofErr w:type="spellStart"/>
      <w:r w:rsidRPr="00C10014">
        <w:rPr>
          <w:rFonts w:ascii="Times New Roman" w:eastAsia="Times New Roman" w:hAnsi="Times New Roman" w:cs="Times New Roman"/>
          <w:color w:val="212529"/>
          <w:sz w:val="28"/>
          <w:szCs w:val="28"/>
          <w:lang w:eastAsia="tr-TR"/>
        </w:rPr>
        <w:t>azaltımı</w:t>
      </w:r>
      <w:proofErr w:type="spellEnd"/>
      <w:r w:rsidRPr="00C10014">
        <w:rPr>
          <w:rFonts w:ascii="Times New Roman" w:eastAsia="Times New Roman" w:hAnsi="Times New Roman" w:cs="Times New Roman"/>
          <w:color w:val="212529"/>
          <w:sz w:val="28"/>
          <w:szCs w:val="28"/>
          <w:lang w:eastAsia="tr-TR"/>
        </w:rPr>
        <w:t xml:space="preserve"> içeren şirketlerde aşağıdaki belgeler de aranmaktadır.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b/>
          <w:bCs/>
          <w:color w:val="2E74B5"/>
          <w:sz w:val="28"/>
          <w:szCs w:val="28"/>
          <w:lang w:eastAsia="tr-TR"/>
        </w:rPr>
        <w:t>B) Kuruluşu veya Esas Sözleşme Değişikliği Diğer Resmi Kurumların Uygun Görüşünü veya İznini Gerektiren Şirketler</w:t>
      </w: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proofErr w:type="gramStart"/>
      <w:r w:rsidRPr="00C10014">
        <w:rPr>
          <w:rFonts w:ascii="Times New Roman" w:eastAsia="Times New Roman" w:hAnsi="Times New Roman" w:cs="Times New Roman"/>
          <w:color w:val="212529"/>
          <w:sz w:val="28"/>
          <w:szCs w:val="28"/>
          <w:lang w:eastAsia="tr-TR"/>
        </w:rPr>
        <w:t xml:space="preserve">İzin Tebliği’nin 6 </w:t>
      </w:r>
      <w:proofErr w:type="spellStart"/>
      <w:r w:rsidRPr="00C10014">
        <w:rPr>
          <w:rFonts w:ascii="Times New Roman" w:eastAsia="Times New Roman" w:hAnsi="Times New Roman" w:cs="Times New Roman"/>
          <w:color w:val="212529"/>
          <w:sz w:val="28"/>
          <w:szCs w:val="28"/>
          <w:lang w:eastAsia="tr-TR"/>
        </w:rPr>
        <w:t>ncı</w:t>
      </w:r>
      <w:proofErr w:type="spellEnd"/>
      <w:r w:rsidRPr="00C10014">
        <w:rPr>
          <w:rFonts w:ascii="Times New Roman" w:eastAsia="Times New Roman" w:hAnsi="Times New Roman" w:cs="Times New Roman"/>
          <w:color w:val="212529"/>
          <w:sz w:val="28"/>
          <w:szCs w:val="28"/>
          <w:lang w:eastAsia="tr-TR"/>
        </w:rPr>
        <w:t xml:space="preserve"> maddesinin birinci fıkrasının (b) bendi ve ikinci fıkrasının (c) bendi uyarınca kuruluşu ve esas sözleşme değişikliği diğer resmi kurumların uygun görüşünü veya iznini gerektiren şirketlerin Bakanlığımızdan kuruluş veya esas sözleşme değişikliği izni alabilmesi için ilgili kurumun uygun görüş veya izin yazısını başvurusu ile birlikte ibraz etmesi zorunludur.</w:t>
      </w:r>
      <w:proofErr w:type="gramEnd"/>
      <w:r w:rsidRPr="00C10014">
        <w:rPr>
          <w:rFonts w:ascii="Times New Roman" w:eastAsia="Times New Roman" w:hAnsi="Times New Roman" w:cs="Times New Roman"/>
          <w:color w:val="212529"/>
          <w:sz w:val="28"/>
          <w:szCs w:val="28"/>
          <w:lang w:eastAsia="tr-TR"/>
        </w:rPr>
        <w:br/>
        <w:t> </w:t>
      </w:r>
      <w:r w:rsidRPr="00C10014">
        <w:rPr>
          <w:rFonts w:ascii="Times New Roman" w:eastAsia="Times New Roman" w:hAnsi="Times New Roman" w:cs="Times New Roman"/>
          <w:color w:val="212529"/>
          <w:sz w:val="28"/>
          <w:szCs w:val="28"/>
          <w:lang w:eastAsia="tr-TR"/>
        </w:rPr>
        <w:br/>
      </w:r>
      <w:r w:rsidRPr="00C10014">
        <w:rPr>
          <w:rFonts w:ascii="Times New Roman" w:eastAsia="Times New Roman" w:hAnsi="Times New Roman" w:cs="Times New Roman"/>
          <w:b/>
          <w:bCs/>
          <w:color w:val="2E74B5"/>
          <w:sz w:val="28"/>
          <w:szCs w:val="28"/>
          <w:lang w:eastAsia="tr-TR"/>
        </w:rPr>
        <w:t>C) Sermaye Artırımında Aranan Belgeler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 xml:space="preserve">Bakanlığımız iznine tabi şirketlerin tamamı, esas sözleşme değişikliklerinde sermaye artırımına yer vermeleri halinde, İzin Tebliği’nin 6 </w:t>
      </w:r>
      <w:proofErr w:type="spellStart"/>
      <w:r w:rsidRPr="00C10014">
        <w:rPr>
          <w:rFonts w:ascii="Times New Roman" w:eastAsia="Times New Roman" w:hAnsi="Times New Roman" w:cs="Times New Roman"/>
          <w:color w:val="212529"/>
          <w:sz w:val="28"/>
          <w:szCs w:val="28"/>
          <w:lang w:eastAsia="tr-TR"/>
        </w:rPr>
        <w:t>ncı</w:t>
      </w:r>
      <w:proofErr w:type="spellEnd"/>
      <w:r w:rsidRPr="00C10014">
        <w:rPr>
          <w:rFonts w:ascii="Times New Roman" w:eastAsia="Times New Roman" w:hAnsi="Times New Roman" w:cs="Times New Roman"/>
          <w:color w:val="212529"/>
          <w:sz w:val="28"/>
          <w:szCs w:val="28"/>
          <w:lang w:eastAsia="tr-TR"/>
        </w:rPr>
        <w:t xml:space="preserve"> maddesinin ikinci fıkrasının (ç) bendi uyarınca aşağıdaki belgeleri başvurularına eklemelidir:</w:t>
      </w:r>
    </w:p>
    <w:p w:rsidR="00C10014" w:rsidRPr="00C10014" w:rsidRDefault="00C10014" w:rsidP="00C10014">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Sermayenin tamamının ödendiğine, karşılıksız kalıp kalmadığına ve şirket özvarlığının tespitine ilişkin yeminli mali müşavir veya serbest muhasebeci mali müşavir raporu.</w:t>
      </w:r>
    </w:p>
    <w:p w:rsidR="00C10014" w:rsidRPr="00C10014" w:rsidRDefault="00C10014" w:rsidP="00C10014">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Sermaye artırımının iç kaynaklardan yapılması halinde, iç kaynaklardan karşılanan tutarın şirket bünyesinde gerçekten var olduğuna ilişkin yeminli mali müşavir veya serbest muhasebeci mali müşavir raporu, denetime tabi şirketlerde ise denetçinin bu tespitlere ilişkin raporu.</w:t>
      </w:r>
    </w:p>
    <w:p w:rsidR="00C10014" w:rsidRPr="00C10014" w:rsidRDefault="00C10014" w:rsidP="00C10014">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 xml:space="preserve">Konulan ayni sermaye ile sermaye artırımı sırasında devralınacak işletmeler ve </w:t>
      </w:r>
      <w:proofErr w:type="spellStart"/>
      <w:r w:rsidRPr="00C10014">
        <w:rPr>
          <w:rFonts w:ascii="Times New Roman" w:eastAsia="Times New Roman" w:hAnsi="Times New Roman" w:cs="Times New Roman"/>
          <w:color w:val="212529"/>
          <w:sz w:val="28"/>
          <w:szCs w:val="28"/>
          <w:lang w:eastAsia="tr-TR"/>
        </w:rPr>
        <w:t>ayınların</w:t>
      </w:r>
      <w:proofErr w:type="spellEnd"/>
      <w:r w:rsidRPr="00C10014">
        <w:rPr>
          <w:rFonts w:ascii="Times New Roman" w:eastAsia="Times New Roman" w:hAnsi="Times New Roman" w:cs="Times New Roman"/>
          <w:color w:val="212529"/>
          <w:sz w:val="28"/>
          <w:szCs w:val="28"/>
          <w:lang w:eastAsia="tr-TR"/>
        </w:rPr>
        <w:t xml:space="preserve"> değerinin tespitine ilişkin mahkemece atanan bilirkişi tarafından hazırlanmış değerleme raporları.</w:t>
      </w:r>
    </w:p>
    <w:p w:rsidR="00C10014" w:rsidRPr="00C10014" w:rsidRDefault="00C10014" w:rsidP="00C10014">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color w:val="212529"/>
          <w:sz w:val="28"/>
          <w:szCs w:val="28"/>
          <w:lang w:eastAsia="tr-TR"/>
        </w:rPr>
        <w:t>Konulan ayni sermaye üzerinde herhangi bir sınırlamanın olmadığına dair ilgili sicilden alınacak yazı.</w:t>
      </w:r>
    </w:p>
    <w:p w:rsidR="00C10014" w:rsidRPr="00C10014" w:rsidRDefault="00C10014" w:rsidP="00C10014">
      <w:pPr>
        <w:numPr>
          <w:ilvl w:val="0"/>
          <w:numId w:val="2"/>
        </w:numPr>
        <w:shd w:val="clear" w:color="auto" w:fill="FFFFFF"/>
        <w:spacing w:after="0" w:line="240" w:lineRule="auto"/>
        <w:jc w:val="both"/>
        <w:rPr>
          <w:rFonts w:ascii="Times New Roman" w:eastAsia="Times New Roman" w:hAnsi="Times New Roman" w:cs="Times New Roman"/>
          <w:color w:val="212529"/>
          <w:sz w:val="28"/>
          <w:szCs w:val="28"/>
          <w:lang w:eastAsia="tr-TR"/>
        </w:rPr>
      </w:pPr>
      <w:proofErr w:type="gramStart"/>
      <w:r w:rsidRPr="00C10014">
        <w:rPr>
          <w:rFonts w:ascii="Times New Roman" w:eastAsia="Times New Roman" w:hAnsi="Times New Roman" w:cs="Times New Roman"/>
          <w:color w:val="212529"/>
          <w:sz w:val="28"/>
          <w:szCs w:val="28"/>
          <w:lang w:eastAsia="tr-TR"/>
        </w:rPr>
        <w:t>Ayni sermaye olarak konulan taşınmazın, fikri mülkiyet haklarının ve diğer değerlerin kayıtlı bulundukları sicillere şerh verildiğini gösteren belge.</w:t>
      </w:r>
      <w:proofErr w:type="gramEnd"/>
    </w:p>
    <w:p w:rsid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r w:rsidRPr="00C10014">
        <w:rPr>
          <w:rFonts w:ascii="Times New Roman" w:eastAsia="Times New Roman" w:hAnsi="Times New Roman" w:cs="Times New Roman"/>
          <w:b/>
          <w:bCs/>
          <w:color w:val="2E74B5"/>
          <w:sz w:val="28"/>
          <w:szCs w:val="28"/>
          <w:lang w:eastAsia="tr-TR"/>
        </w:rPr>
        <w:t xml:space="preserve">D) Sermaye </w:t>
      </w:r>
      <w:proofErr w:type="spellStart"/>
      <w:r w:rsidRPr="00C10014">
        <w:rPr>
          <w:rFonts w:ascii="Times New Roman" w:eastAsia="Times New Roman" w:hAnsi="Times New Roman" w:cs="Times New Roman"/>
          <w:b/>
          <w:bCs/>
          <w:color w:val="2E74B5"/>
          <w:sz w:val="28"/>
          <w:szCs w:val="28"/>
          <w:lang w:eastAsia="tr-TR"/>
        </w:rPr>
        <w:t>Azaltımında</w:t>
      </w:r>
      <w:proofErr w:type="spellEnd"/>
      <w:r w:rsidRPr="00C10014">
        <w:rPr>
          <w:rFonts w:ascii="Times New Roman" w:eastAsia="Times New Roman" w:hAnsi="Times New Roman" w:cs="Times New Roman"/>
          <w:b/>
          <w:bCs/>
          <w:color w:val="2E74B5"/>
          <w:sz w:val="28"/>
          <w:szCs w:val="28"/>
          <w:lang w:eastAsia="tr-TR"/>
        </w:rPr>
        <w:t xml:space="preserve"> Aranan Belgeler</w:t>
      </w:r>
    </w:p>
    <w:p w:rsidR="00C10014" w:rsidRPr="00C10014" w:rsidRDefault="00C10014" w:rsidP="00C10014">
      <w:pPr>
        <w:shd w:val="clear" w:color="auto" w:fill="FFFFFF"/>
        <w:spacing w:after="0" w:line="240" w:lineRule="auto"/>
        <w:jc w:val="both"/>
        <w:rPr>
          <w:rFonts w:ascii="Times New Roman" w:eastAsia="Times New Roman" w:hAnsi="Times New Roman" w:cs="Times New Roman"/>
          <w:color w:val="212529"/>
          <w:sz w:val="28"/>
          <w:szCs w:val="28"/>
          <w:lang w:eastAsia="tr-TR"/>
        </w:rPr>
      </w:pPr>
      <w:proofErr w:type="gramStart"/>
      <w:r w:rsidRPr="00C10014">
        <w:rPr>
          <w:rFonts w:ascii="Times New Roman" w:eastAsia="Times New Roman" w:hAnsi="Times New Roman" w:cs="Times New Roman"/>
          <w:color w:val="212529"/>
          <w:sz w:val="28"/>
          <w:szCs w:val="28"/>
          <w:lang w:eastAsia="tr-TR"/>
        </w:rPr>
        <w:t xml:space="preserve">Bakanlığımız iznine tabi şirketlerin tamamı, esas sözleşme değişikliklerinde sermaye </w:t>
      </w:r>
      <w:proofErr w:type="spellStart"/>
      <w:r w:rsidRPr="00C10014">
        <w:rPr>
          <w:rFonts w:ascii="Times New Roman" w:eastAsia="Times New Roman" w:hAnsi="Times New Roman" w:cs="Times New Roman"/>
          <w:color w:val="212529"/>
          <w:sz w:val="28"/>
          <w:szCs w:val="28"/>
          <w:lang w:eastAsia="tr-TR"/>
        </w:rPr>
        <w:t>azaltımına</w:t>
      </w:r>
      <w:proofErr w:type="spellEnd"/>
      <w:r w:rsidRPr="00C10014">
        <w:rPr>
          <w:rFonts w:ascii="Times New Roman" w:eastAsia="Times New Roman" w:hAnsi="Times New Roman" w:cs="Times New Roman"/>
          <w:color w:val="212529"/>
          <w:sz w:val="28"/>
          <w:szCs w:val="28"/>
          <w:lang w:eastAsia="tr-TR"/>
        </w:rPr>
        <w:t xml:space="preserve"> yer vermeleri halinde, İzin Tebliği’nin 6 </w:t>
      </w:r>
      <w:proofErr w:type="spellStart"/>
      <w:r w:rsidRPr="00C10014">
        <w:rPr>
          <w:rFonts w:ascii="Times New Roman" w:eastAsia="Times New Roman" w:hAnsi="Times New Roman" w:cs="Times New Roman"/>
          <w:color w:val="212529"/>
          <w:sz w:val="28"/>
          <w:szCs w:val="28"/>
          <w:lang w:eastAsia="tr-TR"/>
        </w:rPr>
        <w:t>ncı</w:t>
      </w:r>
      <w:proofErr w:type="spellEnd"/>
      <w:r w:rsidRPr="00C10014">
        <w:rPr>
          <w:rFonts w:ascii="Times New Roman" w:eastAsia="Times New Roman" w:hAnsi="Times New Roman" w:cs="Times New Roman"/>
          <w:color w:val="212529"/>
          <w:sz w:val="28"/>
          <w:szCs w:val="28"/>
          <w:lang w:eastAsia="tr-TR"/>
        </w:rPr>
        <w:t xml:space="preserve"> maddesinin ikinci fıkrasının (d) bendi uyarınca, sermayenin azaltılmasına rağmen şirket alacaklılarının haklarını tamamen karşılayacak miktarda aktifin şirkette mevcut olduğunun belirlenmesine ilişkin yeminli mali müşavir raporu, denetime tabi şirketlerde ise denetçinin bu tespitlere ilişkin raporu, başvuru belgelerine eklemelidir.</w:t>
      </w:r>
      <w:proofErr w:type="gramEnd"/>
    </w:p>
    <w:p w:rsidR="000820B1" w:rsidRPr="00C10014" w:rsidRDefault="000820B1">
      <w:pPr>
        <w:rPr>
          <w:rFonts w:ascii="Times New Roman" w:hAnsi="Times New Roman" w:cs="Times New Roman"/>
          <w:sz w:val="28"/>
          <w:szCs w:val="28"/>
        </w:rPr>
      </w:pPr>
    </w:p>
    <w:sectPr w:rsidR="000820B1" w:rsidRPr="00C10014" w:rsidSect="000820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73A7B"/>
    <w:multiLevelType w:val="multilevel"/>
    <w:tmpl w:val="0FA0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992543"/>
    <w:multiLevelType w:val="multilevel"/>
    <w:tmpl w:val="8466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C10014"/>
    <w:rsid w:val="000820B1"/>
    <w:rsid w:val="00C100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B1"/>
  </w:style>
  <w:style w:type="paragraph" w:styleId="Balk2">
    <w:name w:val="heading 2"/>
    <w:basedOn w:val="Normal"/>
    <w:link w:val="Balk2Char"/>
    <w:uiPriority w:val="9"/>
    <w:qFormat/>
    <w:rsid w:val="00C1001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10014"/>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C10014"/>
    <w:rPr>
      <w:b/>
      <w:bCs/>
    </w:rPr>
  </w:style>
  <w:style w:type="character" w:styleId="Vurgu">
    <w:name w:val="Emphasis"/>
    <w:basedOn w:val="VarsaylanParagrafYazTipi"/>
    <w:uiPriority w:val="20"/>
    <w:qFormat/>
    <w:rsid w:val="00C10014"/>
    <w:rPr>
      <w:i/>
      <w:iCs/>
    </w:rPr>
  </w:style>
  <w:style w:type="character" w:styleId="Kpr">
    <w:name w:val="Hyperlink"/>
    <w:basedOn w:val="VarsaylanParagrafYazTipi"/>
    <w:uiPriority w:val="99"/>
    <w:semiHidden/>
    <w:unhideWhenUsed/>
    <w:rsid w:val="00C10014"/>
    <w:rPr>
      <w:color w:val="0000FF"/>
      <w:u w:val="single"/>
    </w:rPr>
  </w:style>
</w:styles>
</file>

<file path=word/webSettings.xml><?xml version="1.0" encoding="utf-8"?>
<w:webSettings xmlns:r="http://schemas.openxmlformats.org/officeDocument/2006/relationships" xmlns:w="http://schemas.openxmlformats.org/wordprocessingml/2006/main">
  <w:divs>
    <w:div w:id="1789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caret.gov.tr/data/5ddcdb5313b87667f8ea0eb9/%C3%B6rnek%20holding%20s%C3%B6zle%C5%9Fme(2).docx"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1624</Words>
  <Characters>9262</Characters>
  <Application>Microsoft Office Word</Application>
  <DocSecurity>0</DocSecurity>
  <Lines>77</Lines>
  <Paragraphs>21</Paragraphs>
  <ScaleCrop>false</ScaleCrop>
  <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2023-11-01T11:32:00Z</dcterms:created>
  <dcterms:modified xsi:type="dcterms:W3CDTF">2023-11-01T11:37:00Z</dcterms:modified>
</cp:coreProperties>
</file>