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8D" w:rsidRPr="008C788D" w:rsidRDefault="008C788D" w:rsidP="008C788D">
      <w:pPr>
        <w:spacing w:after="243" w:line="240" w:lineRule="auto"/>
        <w:outlineLvl w:val="1"/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</w:pPr>
      <w:r w:rsidRPr="008C788D"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  <w:t>Şirketler ve Ticaret Sicili</w:t>
      </w:r>
    </w:p>
    <w:p w:rsidR="008C788D" w:rsidRPr="008C788D" w:rsidRDefault="008C788D" w:rsidP="008C788D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C788D">
        <w:rPr>
          <w:rFonts w:ascii="Arial" w:eastAsia="Times New Roman" w:hAnsi="Arial" w:cs="Arial"/>
          <w:b/>
          <w:bCs/>
          <w:color w:val="745E36"/>
          <w:sz w:val="21"/>
          <w:szCs w:val="21"/>
          <w:lang w:eastAsia="tr-TR"/>
        </w:rPr>
        <w:t>12 Temmuz 2023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0"/>
        <w:gridCol w:w="6555"/>
        <w:gridCol w:w="1447"/>
      </w:tblGrid>
      <w:tr w:rsidR="008C788D" w:rsidRPr="008C788D" w:rsidTr="008C788D">
        <w:trPr>
          <w:jc w:val="center"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tr-TR"/>
              </w:rPr>
              <w:t>Mevzuat Türü</w:t>
            </w: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tr-TR"/>
              </w:rPr>
              <w:t>Mevzuat Adı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tr-TR"/>
              </w:rPr>
              <w:t>Resmi Gazete Tarih ve Sayısı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tr-TR"/>
              </w:rPr>
              <w:t>Kanun</w:t>
            </w: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6102 sayılı Türk Ticaret Kanunu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14.02.2011 - 27846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6103 sayılı Türk Ticaret Kanununun Yürürlüğü ve Uygulama Şekli Hakkında Kanun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14.02.2011 - 27846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Mülga 6762 sayılı Türk Ticaret Kanunu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09.07.1956 - 9353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4721 sayılı Türk Medeni Kanunu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08.12.2001 - 24607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6098 sayılı Türk Borçlar Kanunu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04.02.2011 - 27836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FF8C00"/>
                <w:sz w:val="16"/>
                <w:szCs w:val="16"/>
                <w:lang w:eastAsia="tr-TR"/>
              </w:rPr>
              <w:t>Yönetmelik</w:t>
            </w: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Ticaret Sicili Yönetmeliği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27.01.2013 - 28541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Anonim Şirketlerde Elektronik Ortamda Yapılacak Genel Kurullara İlişkin Yönetmelik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28.08.2012 - 28395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Anonim Şirketlerin Genel Kurul Toplantılarının Usul ve Esasları ile Bu Toplantılarda Bulunacak Bakanlık Temsilcileri Hakkında Yönetmelik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28.11.2012 - 28481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Sermaye Şirketlerinin Açacakları İnternet Sitelerine Dair Yönetmelik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31.05.2013 - 28663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Şirketlerin Yıllık Faaliyet Raporunun Asgari İçeriğinin Belirlenmesi Hakkında Yönetmelik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28.08.2012 - 28395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Ticaret Şirketlerinin Gümrük ve Ticaret Bakanlığınca Denetlenmesi Hakkında Yönetmelik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28.08.2012 - 28395</w:t>
            </w:r>
          </w:p>
        </w:tc>
      </w:tr>
      <w:tr w:rsidR="008C788D" w:rsidRPr="008C788D" w:rsidTr="008C788D">
        <w:trPr>
          <w:trHeight w:val="276"/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29.06.2013 - 28692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B22222"/>
                <w:sz w:val="16"/>
                <w:szCs w:val="16"/>
                <w:lang w:eastAsia="tr-TR"/>
              </w:rPr>
              <w:t>Tebliğ</w:t>
            </w: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Anonim ve </w:t>
              </w:r>
              <w:proofErr w:type="spellStart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Limited</w:t>
              </w:r>
              <w:proofErr w:type="spellEnd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 Şirketlerin Sözleşmelerinin Türk Ticaret Kanununa Uyumlu Hale Getirilme Süresinin Uzatılmasına İlişkin Tebliğ</w:t>
              </w:r>
            </w:hyperlink>
          </w:p>
        </w:tc>
        <w:tc>
          <w:tcPr>
            <w:tcW w:w="7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Anonim ve </w:t>
              </w:r>
              <w:proofErr w:type="spellStart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Limited</w:t>
              </w:r>
              <w:proofErr w:type="spellEnd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 Şirketlerin Sermayelerini Yeni Asgari Tutarlara Yükseltmelerine ve Kuruluşu ve Esas Sözleşme Değişikliği İzne Tabi Anonim Şirketlerin Belirlenmesine İlişkin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15.12.2012 - 28468</w:t>
            </w: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 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Anonim Şirketlerin Genel Kurullarında Uygulanacak Elektronik Genel Kurul Sistemi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29.08.2012 - 28396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Halka Açık Olmayan Anonim Şirketlerin Genel Kurullarında Birikimli Oy Kullanımına İlişkin Esaslar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29.08.2012 - 28396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9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Halka Açık Olmayan Şirketlerde Kayıtlı Sermaye Sistemine İlişkin Esaslar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19.10.2012 - 28446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0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Kâr Payı Avansı Dağıtımı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09.08.2012 - 28379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1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Münfesih Olmasına veya Sayılmasına Rağmen Tasfiye Edilmemiş Anonim ve </w:t>
              </w:r>
              <w:proofErr w:type="spellStart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Limited</w:t>
              </w:r>
              <w:proofErr w:type="spellEnd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 Şirketler ile Kooperatiflerin Tasfiyelerine ve Ticaret Sicili Kayıtlarının Silinmesine İlişkin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30.12.2012 - 28513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2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Şirketlerde Yapı Değişikliği ve Ayni Sermaye Konulmasında Siciller Arası İşbirliğine İlişkin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31.10.2012 - 28453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3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Ticaret Şirketlerinde Anonim Şirket Genel Kurulları Dışında Elektronik Ortamda Yapılacak Kurullar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29.08.2012 - 28396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4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Ticari Defterlere İlişkin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19.12.2012 - 28502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5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Ticaret Unvanları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14.02.2014 - 28913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6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Sermaye Şirketlerinin Tasfiyesinde Şirket Alacaklılarının Alacaklarının Yatırılacağı Bankanın Belirlenmesine İlişkin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20.03.2015 - 29301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7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Çeklerde </w:t>
              </w:r>
              <w:proofErr w:type="spellStart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Karekod</w:t>
              </w:r>
              <w:proofErr w:type="spellEnd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 Uygulamasına İlişkin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31.12.2016 – 29935 (3. Mükerrer)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8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6102 Sayılı Türk Ticaret Kanununun 376 </w:t>
              </w:r>
              <w:proofErr w:type="spellStart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ncı</w:t>
              </w:r>
              <w:proofErr w:type="spellEnd"/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 xml:space="preserve"> Maddesinin Uygulanmasına İlişkin Usul ve Esaslar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14.09.2018 - 30536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9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Şirket Kuruluş Sözleşmesinin Ticaret Sicili Müdürlüklerinde İmzalanması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06.12.2016 - 29910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0" w:tgtFrame="_blank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Elektronik Defter Genel Tebliği (Sıra No: 1)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13.12.2011 - 28141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1" w:history="1">
              <w:r w:rsidRPr="008C788D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u w:val="single"/>
                  <w:lang w:eastAsia="tr-TR"/>
                </w:rPr>
                <w:t>6102 Sayılı Türk Ticaret Kanununun Geçici 13 üncü Maddesinin Uygulanmasına İlişkin Usul ve Esaslar Hakkında Tebliğ</w:t>
              </w:r>
            </w:hyperlink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17.05.2020 - 31130</w:t>
            </w:r>
          </w:p>
        </w:tc>
      </w:tr>
      <w:tr w:rsidR="008C788D" w:rsidRPr="008C788D" w:rsidTr="008C788D">
        <w:trPr>
          <w:jc w:val="center"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b/>
                <w:bCs/>
                <w:color w:val="800080"/>
                <w:sz w:val="16"/>
                <w:szCs w:val="16"/>
                <w:lang w:eastAsia="tr-TR"/>
              </w:rPr>
              <w:t>Genelge</w:t>
            </w:r>
          </w:p>
        </w:tc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88D" w:rsidRPr="008C788D" w:rsidRDefault="008C788D" w:rsidP="008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C78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</w:p>
        </w:tc>
      </w:tr>
    </w:tbl>
    <w:p w:rsidR="00754A18" w:rsidRDefault="00754A18"/>
    <w:sectPr w:rsidR="00754A18" w:rsidSect="00754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8C788D"/>
    <w:rsid w:val="00754A18"/>
    <w:rsid w:val="008C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18"/>
  </w:style>
  <w:style w:type="paragraph" w:styleId="Balk2">
    <w:name w:val="heading 2"/>
    <w:basedOn w:val="Normal"/>
    <w:link w:val="Balk2Char"/>
    <w:uiPriority w:val="9"/>
    <w:qFormat/>
    <w:rsid w:val="008C7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C788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8C788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C78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vzuatMetin/1.5.6098.pdf" TargetMode="External"/><Relationship Id="rId13" Type="http://schemas.openxmlformats.org/officeDocument/2006/relationships/hyperlink" Target="http://www.mevzuat.gov.tr/Metin.Aspx?MevzuatKod=7.5.16547&amp;MevzuatIliski=0" TargetMode="External"/><Relationship Id="rId18" Type="http://schemas.openxmlformats.org/officeDocument/2006/relationships/hyperlink" Target="http://www.mevzuat.gov.tr/Metin.Aspx?MevzuatKod=9.5.16556&amp;MevzuatIliski=0" TargetMode="External"/><Relationship Id="rId26" Type="http://schemas.openxmlformats.org/officeDocument/2006/relationships/hyperlink" Target="http://www.mevzuat.gov.tr/Metin.Aspx?MevzuatKod=9.5.20618&amp;MevzuatIliski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vzuat.gov.tr/Metin.Aspx?MevzuatKod=9.5.16927&amp;MevzuatIliski=0" TargetMode="External"/><Relationship Id="rId7" Type="http://schemas.openxmlformats.org/officeDocument/2006/relationships/hyperlink" Target="http://www.mevzuat.gov.tr/MevzuatMetin/1.5.4721.pdf" TargetMode="External"/><Relationship Id="rId12" Type="http://schemas.openxmlformats.org/officeDocument/2006/relationships/hyperlink" Target="http://www.mevzuat.gov.tr/Metin.Aspx?MevzuatKod=7.5.18419&amp;MevzuatIliski=0" TargetMode="External"/><Relationship Id="rId17" Type="http://schemas.openxmlformats.org/officeDocument/2006/relationships/hyperlink" Target="http://www.mevzuat.gov.tr/Metin.Aspx?MevzuatKod=9.5.16557&amp;MevzuatIliski=0" TargetMode="External"/><Relationship Id="rId25" Type="http://schemas.openxmlformats.org/officeDocument/2006/relationships/hyperlink" Target="http://www.mevzuat.gov.tr/Metin.Aspx?MevzuatKod=9.5.19399&amp;MevzuatIliski=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evzuat.gov.tr/Metin.Aspx?MevzuatKod=9.5.16770&amp;MevzuatIliski=0" TargetMode="External"/><Relationship Id="rId20" Type="http://schemas.openxmlformats.org/officeDocument/2006/relationships/hyperlink" Target="http://www.mevzuat.gov.tr/Metin.Aspx?MevzuatKod=9.5.16480&amp;MevzuatIliski=0" TargetMode="External"/><Relationship Id="rId29" Type="http://schemas.openxmlformats.org/officeDocument/2006/relationships/hyperlink" Target="http://www.mevzuat.gov.tr/Metin.Aspx?MevzuatKod=9.5.23093&amp;MevzuatIliski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vzuat.gov.tr/MevzuatMetin/5.3.6762.pdf" TargetMode="External"/><Relationship Id="rId11" Type="http://schemas.openxmlformats.org/officeDocument/2006/relationships/hyperlink" Target="http://www.mevzuat.gov.tr/Metin.Aspx?MevzuatKod=7.5.16800&amp;MevzuatIliski=0" TargetMode="External"/><Relationship Id="rId24" Type="http://schemas.openxmlformats.org/officeDocument/2006/relationships/hyperlink" Target="http://www.mevzuat.gov.tr/Metin.Aspx?MevzuatKod=9.5.16859&amp;MevzuatIliski=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mevzuat.gov.tr/MevzuatMetin/1.5.6103.pdf" TargetMode="External"/><Relationship Id="rId15" Type="http://schemas.openxmlformats.org/officeDocument/2006/relationships/hyperlink" Target="http://www.mevzuat.gov.tr/Metin.Aspx?MevzuatKod=9.5.18539&amp;MevzuatIliski=0" TargetMode="External"/><Relationship Id="rId23" Type="http://schemas.openxmlformats.org/officeDocument/2006/relationships/hyperlink" Target="http://www.mevzuat.gov.tr/Metin.Aspx?MevzuatKod=9.5.16558&amp;MevzuatIliski=0" TargetMode="External"/><Relationship Id="rId28" Type="http://schemas.openxmlformats.org/officeDocument/2006/relationships/hyperlink" Target="http://www.mevzuat.gov.tr/Metin.Aspx?MevzuatKod=9.5.24813&amp;MevzuatIliski=0" TargetMode="External"/><Relationship Id="rId10" Type="http://schemas.openxmlformats.org/officeDocument/2006/relationships/hyperlink" Target="http://www.mevzuat.gov.tr/Metin.Aspx?MevzuatKod=7.5.16548&amp;MevzuatIliski=0" TargetMode="External"/><Relationship Id="rId19" Type="http://schemas.openxmlformats.org/officeDocument/2006/relationships/hyperlink" Target="http://www.mevzuat.gov.tr/Metin.Aspx?MevzuatKod=9.5.16711&amp;MevzuatIliski=0" TargetMode="External"/><Relationship Id="rId31" Type="http://schemas.openxmlformats.org/officeDocument/2006/relationships/hyperlink" Target="https://www.mevzuat.gov.tr/mevzuat?MevzuatNo=34529&amp;MevzuatTur=9&amp;MevzuatTertip=5" TargetMode="External"/><Relationship Id="rId4" Type="http://schemas.openxmlformats.org/officeDocument/2006/relationships/hyperlink" Target="http://www.mevzuat.gov.tr/MevzuatMetin/1.5.6102.pdf" TargetMode="External"/><Relationship Id="rId9" Type="http://schemas.openxmlformats.org/officeDocument/2006/relationships/hyperlink" Target="http://www.mevzuat.gov.tr/Metin.Aspx?MevzuatKod=3.5.20124093&amp;MevzuatIliski=0" TargetMode="External"/><Relationship Id="rId14" Type="http://schemas.openxmlformats.org/officeDocument/2006/relationships/hyperlink" Target="http://www.mevzuat.gov.tr/Metin.Aspx?MevzuatKod=7.5.16546&amp;MevzuatIliski=0" TargetMode="External"/><Relationship Id="rId22" Type="http://schemas.openxmlformats.org/officeDocument/2006/relationships/hyperlink" Target="http://www.mevzuat.gov.tr/Metin.Aspx?MevzuatKod=9.5.16729&amp;MevzuatIliski=0" TargetMode="External"/><Relationship Id="rId27" Type="http://schemas.openxmlformats.org/officeDocument/2006/relationships/hyperlink" Target="http://www.mevzuat.gov.tr/Metin.Aspx?MevzuatKod=9.5.23202&amp;MevzuatIliski=0" TargetMode="External"/><Relationship Id="rId30" Type="http://schemas.openxmlformats.org/officeDocument/2006/relationships/hyperlink" Target="http://www.mevzuat.gov.tr/Metin.Aspx?MevzuatKod=9.5.15570&amp;MevzuatIliski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2023-11-01T11:19:00Z</dcterms:created>
  <dcterms:modified xsi:type="dcterms:W3CDTF">2023-11-01T11:20:00Z</dcterms:modified>
</cp:coreProperties>
</file>