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529" w:rsidRPr="00D51529" w:rsidRDefault="00D51529" w:rsidP="00D51529">
      <w:pPr>
        <w:spacing w:after="100" w:afterAutospacing="1" w:line="240" w:lineRule="auto"/>
        <w:outlineLvl w:val="0"/>
        <w:rPr>
          <w:rFonts w:ascii="Times New Roman" w:eastAsia="Times New Roman" w:hAnsi="Times New Roman" w:cs="Times New Roman"/>
          <w:b/>
          <w:color w:val="FF0000"/>
          <w:kern w:val="36"/>
          <w:sz w:val="28"/>
          <w:szCs w:val="28"/>
          <w:lang w:eastAsia="tr-TR"/>
        </w:rPr>
      </w:pPr>
      <w:r w:rsidRPr="00D51529">
        <w:rPr>
          <w:rFonts w:ascii="Times New Roman" w:eastAsia="Times New Roman" w:hAnsi="Times New Roman" w:cs="Times New Roman"/>
          <w:b/>
          <w:color w:val="FF0000"/>
          <w:kern w:val="36"/>
          <w:sz w:val="28"/>
          <w:szCs w:val="28"/>
          <w:lang w:eastAsia="tr-TR"/>
        </w:rPr>
        <w:t>KOOPERATİF ORTAKLIĞININ KAZANILMASI</w:t>
      </w:r>
    </w:p>
    <w:p w:rsidR="00D51529" w:rsidRPr="00D51529" w:rsidRDefault="00D51529" w:rsidP="00D51529">
      <w:pPr>
        <w:spacing w:after="100" w:afterAutospacing="1" w:line="240" w:lineRule="auto"/>
        <w:jc w:val="both"/>
        <w:rPr>
          <w:rFonts w:ascii="Times New Roman" w:eastAsia="Times New Roman" w:hAnsi="Times New Roman" w:cs="Times New Roman"/>
          <w:color w:val="212529"/>
          <w:sz w:val="28"/>
          <w:szCs w:val="28"/>
          <w:lang w:eastAsia="tr-TR"/>
        </w:rPr>
      </w:pPr>
      <w:r w:rsidRPr="00D51529">
        <w:rPr>
          <w:rFonts w:ascii="Times New Roman" w:eastAsia="Times New Roman" w:hAnsi="Times New Roman" w:cs="Times New Roman"/>
          <w:color w:val="212529"/>
          <w:sz w:val="28"/>
          <w:szCs w:val="28"/>
          <w:lang w:eastAsia="tr-TR"/>
        </w:rPr>
        <w:t xml:space="preserve">Kooperatiflere girme koşulları, </w:t>
      </w:r>
      <w:proofErr w:type="spellStart"/>
      <w:proofErr w:type="gramStart"/>
      <w:r w:rsidRPr="00D51529">
        <w:rPr>
          <w:rFonts w:ascii="Times New Roman" w:eastAsia="Times New Roman" w:hAnsi="Times New Roman" w:cs="Times New Roman"/>
          <w:color w:val="212529"/>
          <w:sz w:val="28"/>
          <w:szCs w:val="28"/>
          <w:lang w:eastAsia="tr-TR"/>
        </w:rPr>
        <w:t>Koop</w:t>
      </w:r>
      <w:proofErr w:type="spellEnd"/>
      <w:r w:rsidRPr="00D51529">
        <w:rPr>
          <w:rFonts w:ascii="Times New Roman" w:eastAsia="Times New Roman" w:hAnsi="Times New Roman" w:cs="Times New Roman"/>
          <w:color w:val="212529"/>
          <w:sz w:val="28"/>
          <w:szCs w:val="28"/>
          <w:lang w:eastAsia="tr-TR"/>
        </w:rPr>
        <w:t>.K</w:t>
      </w:r>
      <w:proofErr w:type="gramEnd"/>
      <w:r w:rsidRPr="00D51529">
        <w:rPr>
          <w:rFonts w:ascii="Times New Roman" w:eastAsia="Times New Roman" w:hAnsi="Times New Roman" w:cs="Times New Roman"/>
          <w:color w:val="212529"/>
          <w:sz w:val="28"/>
          <w:szCs w:val="28"/>
          <w:lang w:eastAsia="tr-TR"/>
        </w:rPr>
        <w:t>. md. 1, 8 ve 14. maddelerinde şöyle düzenlenmiştir:</w:t>
      </w:r>
    </w:p>
    <w:p w:rsidR="00D51529" w:rsidRPr="00D51529" w:rsidRDefault="00D51529" w:rsidP="00D51529">
      <w:pPr>
        <w:spacing w:after="100" w:afterAutospacing="1" w:line="240" w:lineRule="auto"/>
        <w:jc w:val="both"/>
        <w:rPr>
          <w:rFonts w:ascii="Times New Roman" w:eastAsia="Times New Roman" w:hAnsi="Times New Roman" w:cs="Times New Roman"/>
          <w:color w:val="212529"/>
          <w:sz w:val="28"/>
          <w:szCs w:val="28"/>
          <w:lang w:eastAsia="tr-TR"/>
        </w:rPr>
      </w:pPr>
      <w:r w:rsidRPr="00D51529">
        <w:rPr>
          <w:rFonts w:ascii="Times New Roman" w:eastAsia="Times New Roman" w:hAnsi="Times New Roman" w:cs="Times New Roman"/>
          <w:color w:val="212529"/>
          <w:sz w:val="28"/>
          <w:szCs w:val="28"/>
          <w:lang w:eastAsia="tr-TR"/>
        </w:rPr>
        <w:t xml:space="preserve">Kişi, kooperatif başkanlığına yazılı olarak başvurmalıdır. Bu başvuruda, </w:t>
      </w:r>
      <w:proofErr w:type="spellStart"/>
      <w:r w:rsidRPr="00D51529">
        <w:rPr>
          <w:rFonts w:ascii="Times New Roman" w:eastAsia="Times New Roman" w:hAnsi="Times New Roman" w:cs="Times New Roman"/>
          <w:color w:val="212529"/>
          <w:sz w:val="28"/>
          <w:szCs w:val="28"/>
          <w:lang w:eastAsia="tr-TR"/>
        </w:rPr>
        <w:t>anasözleşme</w:t>
      </w:r>
      <w:proofErr w:type="spellEnd"/>
      <w:r w:rsidRPr="00D51529">
        <w:rPr>
          <w:rFonts w:ascii="Times New Roman" w:eastAsia="Times New Roman" w:hAnsi="Times New Roman" w:cs="Times New Roman"/>
          <w:color w:val="212529"/>
          <w:sz w:val="28"/>
          <w:szCs w:val="28"/>
          <w:lang w:eastAsia="tr-TR"/>
        </w:rPr>
        <w:t xml:space="preserve"> hükümlerini tüm hak ve ödevleriyle birlikte kabul edildiği açıklanmalıdır.</w:t>
      </w:r>
    </w:p>
    <w:p w:rsidR="00D51529" w:rsidRPr="00D51529" w:rsidRDefault="00D51529" w:rsidP="00D51529">
      <w:pPr>
        <w:numPr>
          <w:ilvl w:val="0"/>
          <w:numId w:val="1"/>
        </w:numPr>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D51529">
        <w:rPr>
          <w:rFonts w:ascii="Times New Roman" w:eastAsia="Times New Roman" w:hAnsi="Times New Roman" w:cs="Times New Roman"/>
          <w:color w:val="212529"/>
          <w:sz w:val="28"/>
          <w:szCs w:val="28"/>
          <w:lang w:eastAsia="tr-TR"/>
        </w:rPr>
        <w:t xml:space="preserve">Yönetim Kurulu; ortaklar ile ortak olmak için yapılan başvuruların, </w:t>
      </w:r>
      <w:proofErr w:type="spellStart"/>
      <w:r w:rsidRPr="00D51529">
        <w:rPr>
          <w:rFonts w:ascii="Times New Roman" w:eastAsia="Times New Roman" w:hAnsi="Times New Roman" w:cs="Times New Roman"/>
          <w:color w:val="212529"/>
          <w:sz w:val="28"/>
          <w:szCs w:val="28"/>
          <w:lang w:eastAsia="tr-TR"/>
        </w:rPr>
        <w:t>anasözleşmede</w:t>
      </w:r>
      <w:proofErr w:type="spellEnd"/>
      <w:r w:rsidRPr="00D51529">
        <w:rPr>
          <w:rFonts w:ascii="Times New Roman" w:eastAsia="Times New Roman" w:hAnsi="Times New Roman" w:cs="Times New Roman"/>
          <w:color w:val="212529"/>
          <w:sz w:val="28"/>
          <w:szCs w:val="28"/>
          <w:lang w:eastAsia="tr-TR"/>
        </w:rPr>
        <w:t xml:space="preserve"> gösterilen ortaklık koşullarını taşıyıp taşımadığını araştırmalıdır.</w:t>
      </w:r>
    </w:p>
    <w:p w:rsidR="00D51529" w:rsidRPr="00D51529" w:rsidRDefault="00D51529" w:rsidP="00D51529">
      <w:pPr>
        <w:numPr>
          <w:ilvl w:val="0"/>
          <w:numId w:val="1"/>
        </w:numPr>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D51529">
        <w:rPr>
          <w:rFonts w:ascii="Times New Roman" w:eastAsia="Times New Roman" w:hAnsi="Times New Roman" w:cs="Times New Roman"/>
          <w:color w:val="212529"/>
          <w:sz w:val="28"/>
          <w:szCs w:val="28"/>
          <w:lang w:eastAsia="tr-TR"/>
        </w:rPr>
        <w:t>Bu araştırma sonucu, yönetim kurulu karar alarak başvuranların ortaklığını gerçekleştirir.</w:t>
      </w:r>
    </w:p>
    <w:p w:rsidR="00D51529" w:rsidRPr="00D51529" w:rsidRDefault="00D51529" w:rsidP="00D51529">
      <w:pPr>
        <w:numPr>
          <w:ilvl w:val="0"/>
          <w:numId w:val="1"/>
        </w:numPr>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D51529">
        <w:rPr>
          <w:rFonts w:ascii="Times New Roman" w:eastAsia="Times New Roman" w:hAnsi="Times New Roman" w:cs="Times New Roman"/>
          <w:color w:val="212529"/>
          <w:sz w:val="28"/>
          <w:szCs w:val="28"/>
          <w:lang w:eastAsia="tr-TR"/>
        </w:rPr>
        <w:t>Yönetim kurulunun, ortaklığa kabul ve ret kararı, ilgiliye 15 gün içinde bildirilir.</w:t>
      </w:r>
    </w:p>
    <w:p w:rsidR="00D51529" w:rsidRPr="00D51529" w:rsidRDefault="00D51529" w:rsidP="00D51529">
      <w:pPr>
        <w:numPr>
          <w:ilvl w:val="0"/>
          <w:numId w:val="1"/>
        </w:numPr>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D51529">
        <w:rPr>
          <w:rFonts w:ascii="Times New Roman" w:eastAsia="Times New Roman" w:hAnsi="Times New Roman" w:cs="Times New Roman"/>
          <w:color w:val="212529"/>
          <w:sz w:val="28"/>
          <w:szCs w:val="28"/>
          <w:lang w:eastAsia="tr-TR"/>
        </w:rPr>
        <w:t> Kooperatif ortaklığına kabul, yönetim kurulunun takdir ve kabulüne bağlıdır.</w:t>
      </w:r>
    </w:p>
    <w:p w:rsidR="00D51529" w:rsidRPr="00D51529" w:rsidRDefault="00D51529" w:rsidP="00D51529">
      <w:pPr>
        <w:numPr>
          <w:ilvl w:val="0"/>
          <w:numId w:val="1"/>
        </w:numPr>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D51529">
        <w:rPr>
          <w:rFonts w:ascii="Times New Roman" w:eastAsia="Times New Roman" w:hAnsi="Times New Roman" w:cs="Times New Roman"/>
          <w:color w:val="212529"/>
          <w:sz w:val="28"/>
          <w:szCs w:val="28"/>
          <w:lang w:eastAsia="tr-TR"/>
        </w:rPr>
        <w:t>Ortaklığa kabul veya ret kararında, yönetim kurulunca keyfi karar verilemez. Haklı bir neden olmadan, ortaklığa kabule ilişkin başvuru isteği reddedilen kişi yaygı yoluna başvurabilir. Yönetim kurulu, ortaklık niteliklerini taşıyan ve ortaklığı devir alan kişiyi kooperatife kabulden kaçınamaz.</w:t>
      </w:r>
    </w:p>
    <w:p w:rsidR="00D51529" w:rsidRPr="00D51529" w:rsidRDefault="00D51529" w:rsidP="00D51529">
      <w:pPr>
        <w:numPr>
          <w:ilvl w:val="0"/>
          <w:numId w:val="1"/>
        </w:numPr>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D51529">
        <w:rPr>
          <w:rFonts w:ascii="Times New Roman" w:eastAsia="Times New Roman" w:hAnsi="Times New Roman" w:cs="Times New Roman"/>
          <w:color w:val="212529"/>
          <w:sz w:val="28"/>
          <w:szCs w:val="28"/>
          <w:lang w:eastAsia="tr-TR"/>
        </w:rPr>
        <w:t>Ortak, adına tapuda kayıtlı bulunan konutu satmış olsa bile, payını devir etmediği için ortak sayılır ve ortaklık giderlerini ödemekle yükümlüdür.</w:t>
      </w:r>
    </w:p>
    <w:p w:rsidR="00D51529" w:rsidRPr="00D51529" w:rsidRDefault="00D51529" w:rsidP="00D51529">
      <w:pPr>
        <w:numPr>
          <w:ilvl w:val="0"/>
          <w:numId w:val="1"/>
        </w:numPr>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D51529">
        <w:rPr>
          <w:rFonts w:ascii="Times New Roman" w:eastAsia="Times New Roman" w:hAnsi="Times New Roman" w:cs="Times New Roman"/>
          <w:color w:val="212529"/>
          <w:sz w:val="28"/>
          <w:szCs w:val="28"/>
          <w:lang w:eastAsia="tr-TR"/>
        </w:rPr>
        <w:t>Pay devri için yazılı bedelin az gösterildiği iddiası “yasal delillerle” kanıtlanmalıdır. Yazılı senede karşı açık izin olmadıkça tanık dinlenemez.</w:t>
      </w:r>
    </w:p>
    <w:p w:rsidR="00D51529" w:rsidRPr="00D51529" w:rsidRDefault="00D51529" w:rsidP="00D51529">
      <w:pPr>
        <w:numPr>
          <w:ilvl w:val="0"/>
          <w:numId w:val="1"/>
        </w:numPr>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D51529">
        <w:rPr>
          <w:rFonts w:ascii="Times New Roman" w:eastAsia="Times New Roman" w:hAnsi="Times New Roman" w:cs="Times New Roman"/>
          <w:color w:val="212529"/>
          <w:sz w:val="28"/>
          <w:szCs w:val="28"/>
          <w:lang w:eastAsia="tr-TR"/>
        </w:rPr>
        <w:t>İlk ortağın çıkarılma kararı kesinleşmeden yeni bir ortak alınmış ve bu ortak da önceki ortağın yerini almışsa, çıkarılan ortağın öncelik hakkı vardır.</w:t>
      </w:r>
    </w:p>
    <w:p w:rsidR="00D51529" w:rsidRPr="00D51529" w:rsidRDefault="00D51529" w:rsidP="00D51529">
      <w:pPr>
        <w:numPr>
          <w:ilvl w:val="0"/>
          <w:numId w:val="1"/>
        </w:numPr>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D51529">
        <w:rPr>
          <w:rFonts w:ascii="Times New Roman" w:eastAsia="Times New Roman" w:hAnsi="Times New Roman" w:cs="Times New Roman"/>
          <w:color w:val="212529"/>
          <w:sz w:val="28"/>
          <w:szCs w:val="28"/>
          <w:lang w:eastAsia="tr-TR"/>
        </w:rPr>
        <w:t xml:space="preserve">Kooperatife sonradan ortak olmak isteyenlerden, ilk ortak olanlara göre farklı bir bedel alınması </w:t>
      </w:r>
      <w:proofErr w:type="spellStart"/>
      <w:r w:rsidRPr="00D51529">
        <w:rPr>
          <w:rFonts w:ascii="Times New Roman" w:eastAsia="Times New Roman" w:hAnsi="Times New Roman" w:cs="Times New Roman"/>
          <w:color w:val="212529"/>
          <w:sz w:val="28"/>
          <w:szCs w:val="28"/>
          <w:lang w:eastAsia="tr-TR"/>
        </w:rPr>
        <w:t>Koop</w:t>
      </w:r>
      <w:proofErr w:type="spellEnd"/>
      <w:r w:rsidRPr="00D51529">
        <w:rPr>
          <w:rFonts w:ascii="Times New Roman" w:eastAsia="Times New Roman" w:hAnsi="Times New Roman" w:cs="Times New Roman"/>
          <w:color w:val="212529"/>
          <w:sz w:val="28"/>
          <w:szCs w:val="28"/>
          <w:lang w:eastAsia="tr-TR"/>
        </w:rPr>
        <w:t>. K. Md. 23’e aykırı değildir.</w:t>
      </w:r>
    </w:p>
    <w:p w:rsidR="00D51529" w:rsidRPr="00D51529" w:rsidRDefault="00D51529" w:rsidP="00D51529">
      <w:pPr>
        <w:numPr>
          <w:ilvl w:val="0"/>
          <w:numId w:val="1"/>
        </w:numPr>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D51529">
        <w:rPr>
          <w:rFonts w:ascii="Times New Roman" w:eastAsia="Times New Roman" w:hAnsi="Times New Roman" w:cs="Times New Roman"/>
          <w:color w:val="212529"/>
          <w:sz w:val="28"/>
          <w:szCs w:val="28"/>
          <w:lang w:eastAsia="tr-TR"/>
        </w:rPr>
        <w:t>Kooperatif yönetim kurulu kararında açıkça kabul kararı olmamakla birlikte, genel kurula çağrılmış, ödeme planı çerçevesinde para yatırmış ve ortaklar defterine yazılmış ise, o kişi ortaktır. Kooperatif yönetim kurulu, ortakların kayıtlarını güncelleştirmiş ve davacı ortağın kaydını yenilemiş ise, davacının ortak olarak kabulü gerekir. Kooperatif yönetimi, ortaklık için başvuru yapandan düzenli biçimde aidatlar almış ise, bu kimseyi zımnen ortaklığa kabul etmiş demektir. Bu nedenle, ortak olduğunu öne süren davacının yaptığı ödemelerin tespiti ile kooperatif kayıtlarına geçip geçmediği ve kooperatif harcamalarında kullanılıp kullanılmadığı önemlidir.</w:t>
      </w:r>
    </w:p>
    <w:p w:rsidR="00D51529" w:rsidRPr="00D51529" w:rsidRDefault="00D51529" w:rsidP="00D51529">
      <w:pPr>
        <w:numPr>
          <w:ilvl w:val="0"/>
          <w:numId w:val="1"/>
        </w:numPr>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D51529">
        <w:rPr>
          <w:rFonts w:ascii="Times New Roman" w:eastAsia="Times New Roman" w:hAnsi="Times New Roman" w:cs="Times New Roman"/>
          <w:color w:val="212529"/>
          <w:sz w:val="28"/>
          <w:szCs w:val="28"/>
          <w:lang w:eastAsia="tr-TR"/>
        </w:rPr>
        <w:lastRenderedPageBreak/>
        <w:t>Ortak kooperatiften çıkarılmış ve kendisine gönderilen bir yazıyla ortaklığın kabul edildiği bildirilmişse, ortaklığın geçerli olarak devam ettiği kabul edilir.</w:t>
      </w:r>
    </w:p>
    <w:p w:rsidR="00D51529" w:rsidRPr="00D51529" w:rsidRDefault="00D51529" w:rsidP="00D51529">
      <w:pPr>
        <w:numPr>
          <w:ilvl w:val="0"/>
          <w:numId w:val="1"/>
        </w:numPr>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D51529">
        <w:rPr>
          <w:rFonts w:ascii="Times New Roman" w:eastAsia="Times New Roman" w:hAnsi="Times New Roman" w:cs="Times New Roman"/>
          <w:color w:val="212529"/>
          <w:sz w:val="28"/>
          <w:szCs w:val="28"/>
          <w:lang w:eastAsia="tr-TR"/>
        </w:rPr>
        <w:t>Biçim eksikliği öne sürülerek, ortaklığın kazanılması önlenemez. Ortaklık açık biçimde kazanılabileceği gibi, zımnen de kazanılabilir. Örneğin, ortak hakkında çıkarma kararı alınmış, karar kesinleşmiş olmakla birlikte; o tarihten sonra da o ortaktan aidat alınmış, genel kurula çağrılmış ise, çıkarma kararından zımnen vazgeçildiği ve çıkarılan ortağın ortaklığının kesintisizliği kabul edilmiş demektir.</w:t>
      </w:r>
    </w:p>
    <w:p w:rsidR="00D51529" w:rsidRPr="00D51529" w:rsidRDefault="00D51529" w:rsidP="00D51529">
      <w:pPr>
        <w:numPr>
          <w:ilvl w:val="0"/>
          <w:numId w:val="1"/>
        </w:numPr>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D51529">
        <w:rPr>
          <w:rFonts w:ascii="Times New Roman" w:eastAsia="Times New Roman" w:hAnsi="Times New Roman" w:cs="Times New Roman"/>
          <w:color w:val="212529"/>
          <w:sz w:val="28"/>
          <w:szCs w:val="28"/>
          <w:lang w:eastAsia="tr-TR"/>
        </w:rPr>
        <w:t>Ortağın kendisine ait olmayan payı satması geçersiz olup, alıcıya hiçbir hak sağlamaz.</w:t>
      </w:r>
    </w:p>
    <w:p w:rsidR="00D51529" w:rsidRPr="00D51529" w:rsidRDefault="00D51529" w:rsidP="00D51529">
      <w:pPr>
        <w:numPr>
          <w:ilvl w:val="0"/>
          <w:numId w:val="1"/>
        </w:numPr>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D51529">
        <w:rPr>
          <w:rFonts w:ascii="Times New Roman" w:eastAsia="Times New Roman" w:hAnsi="Times New Roman" w:cs="Times New Roman"/>
          <w:color w:val="212529"/>
          <w:sz w:val="28"/>
          <w:szCs w:val="28"/>
          <w:lang w:eastAsia="tr-TR"/>
        </w:rPr>
        <w:t xml:space="preserve">Kooperatif yönetimi, davacı ortağın </w:t>
      </w:r>
      <w:proofErr w:type="spellStart"/>
      <w:r w:rsidRPr="00D51529">
        <w:rPr>
          <w:rFonts w:ascii="Times New Roman" w:eastAsia="Times New Roman" w:hAnsi="Times New Roman" w:cs="Times New Roman"/>
          <w:color w:val="212529"/>
          <w:sz w:val="28"/>
          <w:szCs w:val="28"/>
          <w:lang w:eastAsia="tr-TR"/>
        </w:rPr>
        <w:t>istifaen</w:t>
      </w:r>
      <w:proofErr w:type="spellEnd"/>
      <w:r w:rsidRPr="00D51529">
        <w:rPr>
          <w:rFonts w:ascii="Times New Roman" w:eastAsia="Times New Roman" w:hAnsi="Times New Roman" w:cs="Times New Roman"/>
          <w:color w:val="212529"/>
          <w:sz w:val="28"/>
          <w:szCs w:val="28"/>
          <w:lang w:eastAsia="tr-TR"/>
        </w:rPr>
        <w:t xml:space="preserve"> ayrıldığını öne sürüyorsa bunu kanıtlamalıdır.</w:t>
      </w:r>
    </w:p>
    <w:p w:rsidR="00D51529" w:rsidRPr="00D51529" w:rsidRDefault="00D51529" w:rsidP="00D51529">
      <w:pPr>
        <w:numPr>
          <w:ilvl w:val="0"/>
          <w:numId w:val="1"/>
        </w:numPr>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D51529">
        <w:rPr>
          <w:rFonts w:ascii="Times New Roman" w:eastAsia="Times New Roman" w:hAnsi="Times New Roman" w:cs="Times New Roman"/>
          <w:color w:val="212529"/>
          <w:sz w:val="28"/>
          <w:szCs w:val="28"/>
          <w:lang w:eastAsia="tr-TR"/>
        </w:rPr>
        <w:t>Kooperatif ortaklığı için yönetim kurulunun ortaklığa kabul kararı vermesi ve ondan sonra ortaklık defterine kaydı gerekir.</w:t>
      </w:r>
    </w:p>
    <w:p w:rsidR="00D51529" w:rsidRPr="00D51529" w:rsidRDefault="00D51529" w:rsidP="00D51529">
      <w:pPr>
        <w:numPr>
          <w:ilvl w:val="0"/>
          <w:numId w:val="1"/>
        </w:numPr>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D51529">
        <w:rPr>
          <w:rFonts w:ascii="Times New Roman" w:eastAsia="Times New Roman" w:hAnsi="Times New Roman" w:cs="Times New Roman"/>
          <w:color w:val="212529"/>
          <w:sz w:val="28"/>
          <w:szCs w:val="28"/>
          <w:lang w:eastAsia="tr-TR"/>
        </w:rPr>
        <w:t>Kooperatif yönetimi, şekil eksikliğine dayanarak, ilgili kişinin ortaklığını reddedemez.</w:t>
      </w:r>
    </w:p>
    <w:p w:rsidR="00D51529" w:rsidRPr="00D51529" w:rsidRDefault="00D51529" w:rsidP="00D51529">
      <w:pPr>
        <w:numPr>
          <w:ilvl w:val="0"/>
          <w:numId w:val="1"/>
        </w:numPr>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D51529">
        <w:rPr>
          <w:rFonts w:ascii="Times New Roman" w:eastAsia="Times New Roman" w:hAnsi="Times New Roman" w:cs="Times New Roman"/>
          <w:color w:val="212529"/>
          <w:sz w:val="28"/>
          <w:szCs w:val="28"/>
          <w:lang w:eastAsia="tr-TR"/>
        </w:rPr>
        <w:t>Kooperatife giriş işlemleri batıl olsa bile, uzun süre ortaklık benimsenmişse, bu kişi ortak sayılır. Batıl işlemler, ortağın çıkarılmasına neden olamaz.</w:t>
      </w:r>
    </w:p>
    <w:p w:rsidR="00D51529" w:rsidRPr="00D51529" w:rsidRDefault="00D51529" w:rsidP="00D51529">
      <w:pPr>
        <w:numPr>
          <w:ilvl w:val="0"/>
          <w:numId w:val="1"/>
        </w:numPr>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D51529">
        <w:rPr>
          <w:rFonts w:ascii="Times New Roman" w:eastAsia="Times New Roman" w:hAnsi="Times New Roman" w:cs="Times New Roman"/>
          <w:color w:val="212529"/>
          <w:sz w:val="28"/>
          <w:szCs w:val="28"/>
          <w:lang w:eastAsia="tr-TR"/>
        </w:rPr>
        <w:t>Kooperatif ortaklığına girişte, kooperatif yönetim kararı olmasa bile, kooperatifin para kabulü, yetkili kişilerce imzalanmış ortaklık cüzdanı veya ortaklık senedi verilmesi ve bazı yazışmalarda başvuranın ortak olarak benimsenmesi hali, ortaklığın örtülü biçimde kabulü anlamındadır. Ortaklık için başvuru olup olmadığı, boş ortaklık bulunup bulunmadığı, para alınıp alınmadığı üzerinde durulmalıdır.</w:t>
      </w:r>
    </w:p>
    <w:p w:rsidR="00D51529" w:rsidRPr="00D51529" w:rsidRDefault="00D51529" w:rsidP="00D51529">
      <w:pPr>
        <w:numPr>
          <w:ilvl w:val="0"/>
          <w:numId w:val="1"/>
        </w:numPr>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D51529">
        <w:rPr>
          <w:rFonts w:ascii="Times New Roman" w:eastAsia="Times New Roman" w:hAnsi="Times New Roman" w:cs="Times New Roman"/>
          <w:color w:val="212529"/>
          <w:sz w:val="28"/>
          <w:szCs w:val="28"/>
          <w:lang w:eastAsia="tr-TR"/>
        </w:rPr>
        <w:t>Çıkarma kararı kesinleşmeyen ortak yerine, yeni bir ortak alınamaz. Eğer alınmış ise, bu kişi, ortaklık hakkını kazanamaz.</w:t>
      </w:r>
    </w:p>
    <w:p w:rsidR="00D51529" w:rsidRPr="00D51529" w:rsidRDefault="00D51529" w:rsidP="00D51529">
      <w:pPr>
        <w:numPr>
          <w:ilvl w:val="0"/>
          <w:numId w:val="1"/>
        </w:numPr>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D51529">
        <w:rPr>
          <w:rFonts w:ascii="Times New Roman" w:eastAsia="Times New Roman" w:hAnsi="Times New Roman" w:cs="Times New Roman"/>
          <w:color w:val="212529"/>
          <w:sz w:val="28"/>
          <w:szCs w:val="28"/>
          <w:lang w:eastAsia="tr-TR"/>
        </w:rPr>
        <w:t>Kooperatif ortaklığına kabul, hiçbir biçim koşuluna bağlı değildir.</w:t>
      </w:r>
    </w:p>
    <w:p w:rsidR="00D51529" w:rsidRPr="00D51529" w:rsidRDefault="00D51529" w:rsidP="00D51529">
      <w:pPr>
        <w:numPr>
          <w:ilvl w:val="0"/>
          <w:numId w:val="1"/>
        </w:numPr>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D51529">
        <w:rPr>
          <w:rFonts w:ascii="Times New Roman" w:eastAsia="Times New Roman" w:hAnsi="Times New Roman" w:cs="Times New Roman"/>
          <w:color w:val="212529"/>
          <w:sz w:val="28"/>
          <w:szCs w:val="28"/>
          <w:lang w:eastAsia="tr-TR"/>
        </w:rPr>
        <w:t>Ortaklığın tespiti davalarında, kooperatif  defterleri de incelenir. Kooperatifler defter tutmak zorundadır.</w:t>
      </w:r>
    </w:p>
    <w:p w:rsidR="00D51529" w:rsidRPr="00D51529" w:rsidRDefault="00D51529" w:rsidP="00D51529">
      <w:pPr>
        <w:numPr>
          <w:ilvl w:val="0"/>
          <w:numId w:val="1"/>
        </w:numPr>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D51529">
        <w:rPr>
          <w:rFonts w:ascii="Times New Roman" w:eastAsia="Times New Roman" w:hAnsi="Times New Roman" w:cs="Times New Roman"/>
          <w:color w:val="212529"/>
          <w:sz w:val="28"/>
          <w:szCs w:val="28"/>
          <w:lang w:eastAsia="tr-TR"/>
        </w:rPr>
        <w:t>Kooperatif konut inşaatını yükleniciye vermiş ve yüklenici de, kendisine ait konutlardan birini satarak davacıyı kooperatife ortak yapmışsa; ortak kooperatife karşı değil, yükleniciye karşı borçludur.</w:t>
      </w:r>
    </w:p>
    <w:p w:rsidR="00D51529" w:rsidRPr="00D51529" w:rsidRDefault="00D51529" w:rsidP="00D51529">
      <w:pPr>
        <w:numPr>
          <w:ilvl w:val="0"/>
          <w:numId w:val="1"/>
        </w:numPr>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D51529">
        <w:rPr>
          <w:rFonts w:ascii="Times New Roman" w:eastAsia="Times New Roman" w:hAnsi="Times New Roman" w:cs="Times New Roman"/>
          <w:color w:val="212529"/>
          <w:sz w:val="28"/>
          <w:szCs w:val="28"/>
          <w:lang w:eastAsia="tr-TR"/>
        </w:rPr>
        <w:t>Kooperatif ortağının, tapuda adına kayıtlı konutu satmış olması, ortaklıktan çıktığı anlamına gelmez.</w:t>
      </w:r>
    </w:p>
    <w:p w:rsidR="00D51529" w:rsidRPr="00D51529" w:rsidRDefault="00D51529" w:rsidP="00D51529">
      <w:pPr>
        <w:numPr>
          <w:ilvl w:val="0"/>
          <w:numId w:val="1"/>
        </w:numPr>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D51529">
        <w:rPr>
          <w:rFonts w:ascii="Times New Roman" w:eastAsia="Times New Roman" w:hAnsi="Times New Roman" w:cs="Times New Roman"/>
          <w:color w:val="212529"/>
          <w:sz w:val="28"/>
          <w:szCs w:val="28"/>
          <w:lang w:eastAsia="tr-TR"/>
        </w:rPr>
        <w:t>Ortaklığın tespiti davası, hem kooperatife ve hem de bu paya karşı çıkan şahsa karşı açılır.</w:t>
      </w:r>
    </w:p>
    <w:p w:rsidR="00D51529" w:rsidRPr="00D51529" w:rsidRDefault="00D51529" w:rsidP="00D51529">
      <w:pPr>
        <w:spacing w:after="100" w:afterAutospacing="1" w:line="240" w:lineRule="auto"/>
        <w:rPr>
          <w:rFonts w:ascii="Times New Roman" w:eastAsia="Times New Roman" w:hAnsi="Times New Roman" w:cs="Times New Roman"/>
          <w:color w:val="212529"/>
          <w:sz w:val="28"/>
          <w:szCs w:val="28"/>
          <w:lang w:eastAsia="tr-TR"/>
        </w:rPr>
      </w:pPr>
      <w:r w:rsidRPr="00D51529">
        <w:rPr>
          <w:rFonts w:ascii="Times New Roman" w:eastAsia="Times New Roman" w:hAnsi="Times New Roman" w:cs="Times New Roman"/>
          <w:color w:val="212529"/>
          <w:sz w:val="28"/>
          <w:szCs w:val="28"/>
          <w:lang w:eastAsia="tr-TR"/>
        </w:rPr>
        <w:t>Ortak 15 yıl gibi çok uzunca bir süre kooperatifle hiçbir ilişki kurmamış ve ödeme yapmamışsa, ortaklık ilişkisi kesilmiş demektir. </w:t>
      </w:r>
    </w:p>
    <w:p w:rsidR="00AE2150" w:rsidRDefault="00AE2150"/>
    <w:sectPr w:rsidR="00AE2150" w:rsidSect="00AE21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E1E7F"/>
    <w:multiLevelType w:val="multilevel"/>
    <w:tmpl w:val="6B226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D51529"/>
    <w:rsid w:val="00AE2150"/>
    <w:rsid w:val="00D5152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150"/>
  </w:style>
  <w:style w:type="paragraph" w:styleId="Balk1">
    <w:name w:val="heading 1"/>
    <w:basedOn w:val="Normal"/>
    <w:link w:val="Balk1Char"/>
    <w:uiPriority w:val="9"/>
    <w:qFormat/>
    <w:rsid w:val="00D515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51529"/>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D5152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429930059">
      <w:bodyDiv w:val="1"/>
      <w:marLeft w:val="0"/>
      <w:marRight w:val="0"/>
      <w:marTop w:val="0"/>
      <w:marBottom w:val="0"/>
      <w:divBdr>
        <w:top w:val="none" w:sz="0" w:space="0" w:color="auto"/>
        <w:left w:val="none" w:sz="0" w:space="0" w:color="auto"/>
        <w:bottom w:val="none" w:sz="0" w:space="0" w:color="auto"/>
        <w:right w:val="none" w:sz="0" w:space="0" w:color="auto"/>
      </w:divBdr>
      <w:divsChild>
        <w:div w:id="1703942893">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682</Words>
  <Characters>3888</Characters>
  <Application>Microsoft Office Word</Application>
  <DocSecurity>0</DocSecurity>
  <Lines>32</Lines>
  <Paragraphs>9</Paragraphs>
  <ScaleCrop>false</ScaleCrop>
  <Company/>
  <LinksUpToDate>false</LinksUpToDate>
  <CharactersWithSpaces>4561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2024-01-17T09:24:00Z</dcterms:created>
  <dcterms:modified xsi:type="dcterms:W3CDTF">2024-01-17T09:25:00Z</dcterms:modified>
</cp:coreProperties>
</file>