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Look w:val="00A0"/>
      </w:tblPr>
      <w:tblGrid>
        <w:gridCol w:w="8930"/>
      </w:tblGrid>
      <w:tr w:rsidR="00E96F20" w:rsidTr="006A3665">
        <w:tc>
          <w:tcPr>
            <w:tcW w:w="8930" w:type="dxa"/>
          </w:tcPr>
          <w:p w:rsidR="00E96F20" w:rsidRPr="00F03AFB" w:rsidRDefault="00E96F20" w:rsidP="006A3665">
            <w:pPr>
              <w:pStyle w:val="Balk1"/>
              <w:ind w:right="566"/>
            </w:pPr>
            <w:bookmarkStart w:id="0" w:name="_GoBack"/>
            <w:r w:rsidRPr="00F03AFB">
              <w:rPr>
                <w:bCs w:val="0"/>
              </w:rPr>
              <w:t xml:space="preserve">TASFİYE </w:t>
            </w:r>
            <w:r>
              <w:rPr>
                <w:bCs w:val="0"/>
              </w:rPr>
              <w:t xml:space="preserve">GENEL </w:t>
            </w:r>
            <w:r w:rsidRPr="00F03AFB">
              <w:rPr>
                <w:bCs w:val="0"/>
              </w:rPr>
              <w:t>KURULU RAPORU ÖRNEĞİ</w:t>
            </w:r>
            <w:bookmarkEnd w:id="0"/>
          </w:p>
        </w:tc>
      </w:tr>
      <w:tr w:rsidR="00E96F20" w:rsidTr="006A3665">
        <w:trPr>
          <w:trHeight w:val="441"/>
        </w:trPr>
        <w:tc>
          <w:tcPr>
            <w:tcW w:w="8930" w:type="dxa"/>
          </w:tcPr>
          <w:p w:rsidR="00E96F20" w:rsidRDefault="00E96F20" w:rsidP="006A3665">
            <w:pPr>
              <w:pStyle w:val="Balk1"/>
              <w:ind w:right="566"/>
              <w:rPr>
                <w:bCs w:val="0"/>
              </w:rPr>
            </w:pPr>
          </w:p>
        </w:tc>
      </w:tr>
    </w:tbl>
    <w:p w:rsidR="00E96F20" w:rsidRPr="00CF3018" w:rsidRDefault="00E96F20" w:rsidP="00E96F20">
      <w:pPr>
        <w:ind w:right="566" w:firstLine="567"/>
        <w:jc w:val="both"/>
        <w:rPr>
          <w:i/>
          <w:iCs/>
          <w:sz w:val="20"/>
          <w:szCs w:val="20"/>
        </w:rPr>
      </w:pPr>
      <w:r>
        <w:rPr>
          <w:b/>
          <w:bCs/>
        </w:rPr>
        <w:t>(1)</w:t>
      </w:r>
      <w:r>
        <w:t>Kooperatifimizin ……/...../201..... tarihinde yapılan (Olağan/ Olağanüstü) genel kurul toplantısında genel kurulun kooperatifin dağılması ile ilgili verdiği</w:t>
      </w:r>
      <w:r>
        <w:rPr>
          <w:b/>
          <w:bCs/>
        </w:rPr>
        <w:t xml:space="preserve"> karar</w:t>
      </w:r>
      <w:r>
        <w:t xml:space="preserve"> yönetim kurulunca Türkiye Ticaret Sicil Gazetesinde </w:t>
      </w:r>
      <w:r>
        <w:rPr>
          <w:b/>
          <w:bCs/>
        </w:rPr>
        <w:t>tescil ettirilmiş</w:t>
      </w:r>
      <w:r>
        <w:t xml:space="preserve"> ve yine Türkiye Ticaret Sicil Gazetesi ile mahalli bir gazetede </w:t>
      </w:r>
      <w:r>
        <w:rPr>
          <w:b/>
          <w:bCs/>
        </w:rPr>
        <w:t>birer hafta aralıklarla üç defa ilan edilmiş</w:t>
      </w:r>
      <w:r>
        <w:t xml:space="preserve"> olup, ilanla alacaklılar tasfiyeden haberdar edilmiş ve geçen bir yıl içinde alacaklar alacaklarını beyana davet edilmiştir.</w:t>
      </w:r>
      <w:r>
        <w:rPr>
          <w:b/>
          <w:bCs/>
        </w:rPr>
        <w:t>(Ana sözleşme Md. 87/1)</w:t>
      </w:r>
    </w:p>
    <w:p w:rsidR="00E96F20" w:rsidRDefault="00E96F20" w:rsidP="00E96F20">
      <w:pPr>
        <w:ind w:left="567" w:right="566"/>
        <w:jc w:val="both"/>
      </w:pPr>
      <w:r>
        <w:rPr>
          <w:b/>
          <w:bCs/>
        </w:rPr>
        <w:t>(2)</w:t>
      </w:r>
      <w:r>
        <w:t xml:space="preserve"> Tasfiye süresince kooperatif unvanı </w:t>
      </w:r>
      <w:r>
        <w:rPr>
          <w:b/>
          <w:bCs/>
        </w:rPr>
        <w:t>“Tasfiye Halinde”</w:t>
      </w:r>
      <w:r>
        <w:t xml:space="preserve"> ibaresi ilave edilmiş ve bu unvanın başında bu ibare kullanılmıştır.</w:t>
      </w:r>
      <w:r>
        <w:rPr>
          <w:b/>
          <w:bCs/>
        </w:rPr>
        <w:t xml:space="preserve"> (Ana sözleşme Md. 87/2)</w:t>
      </w:r>
    </w:p>
    <w:p w:rsidR="00E96F20" w:rsidRDefault="00E96F20" w:rsidP="00E96F20">
      <w:pPr>
        <w:ind w:left="567" w:right="566"/>
        <w:jc w:val="both"/>
      </w:pPr>
      <w:r>
        <w:rPr>
          <w:b/>
          <w:bCs/>
        </w:rPr>
        <w:t>(3)</w:t>
      </w:r>
      <w:r>
        <w:t xml:space="preserve"> Kooperatif genel kurulunun bir kararı olmadığından kooperatifin  menkul malları pazarlık usulü ile </w:t>
      </w:r>
      <w:r>
        <w:sym w:font="Wingdings" w:char="F06F"/>
      </w:r>
      <w:r>
        <w:t xml:space="preserve"> açık artırma usulü ile satılmıştır Kooperatifimizin ……/……../201… tarihinde yapılan (Olağan/Olağanüstü) genel kurul toplantısında genel kurulun kooperatife ait bulunan ... adet gayrimenkulün ........... adetinin </w:t>
      </w:r>
      <w:r>
        <w:sym w:font="Wingdings" w:char="F06F"/>
      </w:r>
      <w:r>
        <w:t xml:space="preserve">mesken </w:t>
      </w:r>
      <w:r>
        <w:sym w:font="Wingdings" w:char="F06F"/>
      </w:r>
      <w:r>
        <w:t xml:space="preserve">işyerinin genel kurulca belirlenen asgari fiyatın üstünde </w:t>
      </w:r>
      <w:r>
        <w:rPr>
          <w:i/>
          <w:iCs/>
        </w:rPr>
        <w:t>..........................................................................................</w:t>
      </w:r>
      <w:r>
        <w:t xml:space="preserve">  TL.’ den satılmıştır.</w:t>
      </w:r>
      <w:r>
        <w:rPr>
          <w:b/>
          <w:bCs/>
        </w:rPr>
        <w:t xml:space="preserve"> (Ana sözleşme Md. 87/3)</w:t>
      </w:r>
    </w:p>
    <w:p w:rsidR="00E96F20" w:rsidRDefault="00E96F20" w:rsidP="00E96F20">
      <w:pPr>
        <w:ind w:left="567" w:right="566"/>
        <w:jc w:val="both"/>
      </w:pPr>
      <w:r>
        <w:tab/>
      </w:r>
      <w:r>
        <w:rPr>
          <w:b/>
          <w:bCs/>
        </w:rPr>
        <w:t>(4)</w:t>
      </w:r>
      <w:r>
        <w:t>Kooperatifimizin ..…/..…../201..... tarihinde yapılan (Olağan/ Olağanüstü) genel kurul toplantısında genel kurulca kooperatifin dağılması ile ilgili verilen karar üzerine, kooperatifin durumu incelenmiştir. Buna göre kooperatifin varlıkları, alacakları, borçlarını gösteren “</w:t>
      </w:r>
      <w:r>
        <w:rPr>
          <w:b/>
          <w:bCs/>
        </w:rPr>
        <w:t>envanter defteri”</w:t>
      </w:r>
      <w:r>
        <w:t xml:space="preserve"> ile “</w:t>
      </w:r>
      <w:r>
        <w:rPr>
          <w:b/>
          <w:bCs/>
        </w:rPr>
        <w:t>açılış bilançosu”</w:t>
      </w:r>
      <w:r>
        <w:t xml:space="preserve">   ve kooperatifin mevcut ortakları ile bunların alacak ve borç durumlarını gösteren bir “</w:t>
      </w:r>
      <w:r>
        <w:rPr>
          <w:b/>
          <w:bCs/>
        </w:rPr>
        <w:t xml:space="preserve">cetvel” </w:t>
      </w:r>
      <w:r>
        <w:t>tarafımızdan tanzim edilerek birer örneği ilişiktedir.</w:t>
      </w:r>
      <w:r>
        <w:rPr>
          <w:b/>
          <w:bCs/>
        </w:rPr>
        <w:t xml:space="preserve"> (Ana sözleşme Md. 87/4)</w:t>
      </w:r>
    </w:p>
    <w:p w:rsidR="00E96F20" w:rsidRDefault="00E96F20" w:rsidP="00E96F20">
      <w:pPr>
        <w:ind w:left="567" w:right="566"/>
        <w:jc w:val="both"/>
      </w:pPr>
      <w:r>
        <w:tab/>
      </w:r>
      <w:r>
        <w:tab/>
      </w:r>
      <w:r>
        <w:rPr>
          <w:b/>
          <w:bCs/>
        </w:rPr>
        <w:t>(5)</w:t>
      </w:r>
      <w:r>
        <w:t xml:space="preserve"> Kooperatifin eskiden başlamış olup da henüz bitirilmemiş işlerinden tamamlanması mümkün olanlar tamamlanmış taahhütler yerine getirilmiş alacaklar ve diğer ödenmemiş sermayeler tahsil edilmiştir.</w:t>
      </w:r>
      <w:r>
        <w:rPr>
          <w:b/>
          <w:bCs/>
        </w:rPr>
        <w:t xml:space="preserve"> (Ana sözleşme Md. 87/5)</w:t>
      </w:r>
    </w:p>
    <w:p w:rsidR="00E96F20" w:rsidRPr="00CF3018" w:rsidRDefault="00E96F20" w:rsidP="00E96F20">
      <w:pPr>
        <w:ind w:left="567" w:right="566"/>
        <w:jc w:val="both"/>
      </w:pPr>
      <w:r>
        <w:tab/>
      </w:r>
      <w:r>
        <w:rPr>
          <w:b/>
          <w:bCs/>
        </w:rPr>
        <w:t>(6)</w:t>
      </w:r>
      <w:r>
        <w:t xml:space="preserve"> Kooperatif borçlarının mevcutlarından fazla olması nedeniyle bu durum tarafımızdan mahkemeye intikal ettirilmiştir. Ve mahkemenin vereceği karara göre hareket edilecektir.</w:t>
      </w:r>
      <w:r>
        <w:rPr>
          <w:b/>
          <w:bCs/>
        </w:rPr>
        <w:t xml:space="preserve"> (Ana sözleşme Md. 87/6)</w:t>
      </w:r>
    </w:p>
    <w:p w:rsidR="00E96F20" w:rsidRDefault="00E96F20" w:rsidP="00E96F20">
      <w:pPr>
        <w:ind w:left="567" w:right="566"/>
        <w:jc w:val="both"/>
      </w:pPr>
      <w:r>
        <w:rPr>
          <w:b/>
          <w:bCs/>
        </w:rPr>
        <w:tab/>
      </w:r>
      <w:r>
        <w:rPr>
          <w:b/>
          <w:bCs/>
        </w:rPr>
        <w:tab/>
        <w:t>(7)</w:t>
      </w:r>
      <w:r>
        <w:t xml:space="preserve"> Tasfiye süresince alınan bütün kararlar tarafımızdan alınan</w:t>
      </w:r>
      <w:r>
        <w:rPr>
          <w:b/>
          <w:bCs/>
        </w:rPr>
        <w:t xml:space="preserve"> “</w:t>
      </w:r>
      <w:r>
        <w:t>Tasfiye Defterine”yazılmıştır/yapıştırılmıştır.</w:t>
      </w:r>
      <w:r>
        <w:sym w:font="Wingdings" w:char="F06F"/>
      </w:r>
      <w:r>
        <w:t xml:space="preserve"> Tasfiye işlemleri, yönetim kurulu olarak tarafımızdan yürütülmesi nedeniyle, tasfiye süresince alının kararlar yönetim kurulu karar defterine yazılmıştır</w:t>
      </w:r>
      <w:r>
        <w:rPr>
          <w:b/>
          <w:bCs/>
        </w:rPr>
        <w:t>/</w:t>
      </w:r>
      <w:r>
        <w:t xml:space="preserve">yapıştırılmıştır. (Ana sözleşme Md. 87/7)   </w:t>
      </w:r>
    </w:p>
    <w:p w:rsidR="00E96F20" w:rsidRDefault="00E96F20" w:rsidP="00E96F20">
      <w:pPr>
        <w:ind w:left="567" w:right="566"/>
        <w:jc w:val="both"/>
      </w:pPr>
      <w:r>
        <w:tab/>
      </w:r>
      <w:r>
        <w:rPr>
          <w:b/>
          <w:bCs/>
        </w:rPr>
        <w:t>(8)</w:t>
      </w:r>
      <w:r>
        <w:sym w:font="Wingdings" w:char="F06F"/>
      </w:r>
      <w:r>
        <w:t xml:space="preserve"> Kooperatifin dağılmasını engelleyen bir işlem bulunmadığından </w:t>
      </w:r>
      <w:r>
        <w:rPr>
          <w:b/>
          <w:bCs/>
        </w:rPr>
        <w:t xml:space="preserve">“Kesin Bilanço” </w:t>
      </w:r>
      <w:r>
        <w:t xml:space="preserve">tarafımızdan hazırlanmış olup ilişiktedir. </w:t>
      </w:r>
      <w:r>
        <w:sym w:font="Wingdings" w:char="F06F"/>
      </w:r>
      <w:r>
        <w:t xml:space="preserve">Tasfiyenin sonuçlanamaması nedeniyle tarafımızdan </w:t>
      </w:r>
      <w:r>
        <w:rPr>
          <w:b/>
          <w:bCs/>
        </w:rPr>
        <w:t>“Ara Bilanço”</w:t>
      </w:r>
      <w:r>
        <w:t xml:space="preserve"> hazırlanmış olup, birer örneği ilişiktedir.</w:t>
      </w:r>
      <w:r>
        <w:rPr>
          <w:b/>
          <w:bCs/>
        </w:rPr>
        <w:t xml:space="preserve"> (Ana sözleşme Md. 87/8)</w:t>
      </w:r>
    </w:p>
    <w:p w:rsidR="00E96F20" w:rsidRDefault="00E96F20" w:rsidP="00E96F20">
      <w:pPr>
        <w:ind w:left="567" w:right="566"/>
        <w:jc w:val="both"/>
      </w:pPr>
      <w:r>
        <w:tab/>
      </w:r>
      <w:r>
        <w:tab/>
      </w:r>
      <w:r>
        <w:rPr>
          <w:b/>
          <w:bCs/>
        </w:rPr>
        <w:t>(9)</w:t>
      </w:r>
      <w:r>
        <w:t xml:space="preserve"> Kooperatife alacaklı bulunan </w:t>
      </w:r>
      <w:r>
        <w:rPr>
          <w:i/>
          <w:iCs/>
        </w:rPr>
        <w:t>..................................................................</w:t>
      </w:r>
      <w:r>
        <w:t xml:space="preserve">TL.’ nin alacak tutarları ile muaccel olmayan ve tartışmalı olan </w:t>
      </w:r>
      <w:r>
        <w:rPr>
          <w:i/>
          <w:iCs/>
        </w:rPr>
        <w:t>.....................................................</w:t>
      </w:r>
      <w:r>
        <w:t xml:space="preserve"> TL’ lık borca karşılık düşen meblağın notere tevdi edilmesi gerekmektedir.</w:t>
      </w:r>
      <w:r>
        <w:rPr>
          <w:b/>
          <w:bCs/>
        </w:rPr>
        <w:t xml:space="preserve"> (Ana sözleşme Md. 87/10)</w:t>
      </w:r>
    </w:p>
    <w:p w:rsidR="00E96F20" w:rsidRDefault="00E96F20" w:rsidP="00E96F20">
      <w:pPr>
        <w:ind w:left="567" w:right="566"/>
        <w:jc w:val="both"/>
      </w:pPr>
      <w:r>
        <w:tab/>
      </w:r>
      <w:r>
        <w:tab/>
      </w:r>
      <w:r>
        <w:rPr>
          <w:b/>
          <w:bCs/>
        </w:rPr>
        <w:t>(10)</w:t>
      </w:r>
      <w:r>
        <w:t xml:space="preserve"> Kooperatif borlarının ve pay bedelleri ödenmiş olup kalan </w:t>
      </w:r>
      <w:r>
        <w:rPr>
          <w:i/>
          <w:iCs/>
        </w:rPr>
        <w:t>......................................</w:t>
      </w:r>
      <w:r>
        <w:t xml:space="preserve">TL’nin </w:t>
      </w:r>
      <w:r>
        <w:sym w:font="Wingdings" w:char="F06F"/>
      </w:r>
      <w:r>
        <w:t xml:space="preserve">ortaklara, </w:t>
      </w:r>
      <w:r>
        <w:sym w:font="Wingdings" w:char="F06F"/>
      </w:r>
      <w:r>
        <w:t xml:space="preserve"> hukuki haleflerimize dağıtılması gerekmektedir. </w:t>
      </w:r>
      <w:r>
        <w:rPr>
          <w:b/>
          <w:bCs/>
        </w:rPr>
        <w:t>(Ana sözleşme Md. 87/11)</w:t>
      </w:r>
    </w:p>
    <w:p w:rsidR="00E96F20" w:rsidRDefault="00E96F20" w:rsidP="00E96F20">
      <w:pPr>
        <w:ind w:left="567" w:right="566"/>
        <w:jc w:val="both"/>
      </w:pPr>
      <w:r>
        <w:tab/>
      </w:r>
      <w:r>
        <w:rPr>
          <w:b/>
          <w:bCs/>
        </w:rPr>
        <w:t>(11)</w:t>
      </w:r>
      <w:r>
        <w:t xml:space="preserve"> Tasfiyenin sona ermesi üzerine, kooperatife ait bütün defter ve belgelerin (Kooperatifle ilgili yazı, mektup, telgraf, fatura, cetvel, senet, makbuz, tutanak, şartname, proje, hak ediş, fiş vb... gibi belgeler) </w:t>
      </w:r>
      <w:r>
        <w:rPr>
          <w:b/>
          <w:bCs/>
        </w:rPr>
        <w:t>on yıl</w:t>
      </w:r>
      <w:r>
        <w:t xml:space="preserve"> (10) süre ile saklanmak </w:t>
      </w:r>
      <w:r>
        <w:lastRenderedPageBreak/>
        <w:t xml:space="preserve">üzere, </w:t>
      </w:r>
      <w:r>
        <w:rPr>
          <w:b/>
          <w:bCs/>
        </w:rPr>
        <w:t>notere</w:t>
      </w:r>
      <w:r>
        <w:t xml:space="preserve"> veya muntazam bir şekilde dosya halinde muhafaza edilmek üzere </w:t>
      </w:r>
      <w:r>
        <w:rPr>
          <w:b/>
          <w:bCs/>
        </w:rPr>
        <w:t>ortaklardan birine</w:t>
      </w:r>
      <w:r>
        <w:t xml:space="preserve"> tevdi edilmesi gerekmektedir.</w:t>
      </w:r>
      <w:r>
        <w:rPr>
          <w:b/>
          <w:bCs/>
        </w:rPr>
        <w:t>(Ana sözleşme Md.83/1-2)</w:t>
      </w:r>
    </w:p>
    <w:p w:rsidR="00E96F20" w:rsidRDefault="00E96F20" w:rsidP="00E96F20">
      <w:pPr>
        <w:ind w:left="567" w:right="566"/>
        <w:jc w:val="both"/>
      </w:pPr>
      <w:r>
        <w:tab/>
        <w:t xml:space="preserve">Tasfiyenin sona ermesi üzerine, </w:t>
      </w:r>
      <w:r>
        <w:rPr>
          <w:b/>
          <w:bCs/>
          <w:color w:val="FF0000"/>
        </w:rPr>
        <w:t>Kooperatif  Unvanının Sicilden Silinmesi</w:t>
      </w:r>
      <w:r>
        <w:t xml:space="preserve"> gerekmektedir. (Ana sözleşme madde 87/12)   </w:t>
      </w:r>
    </w:p>
    <w:p w:rsidR="00E96F20" w:rsidRDefault="00E96F20" w:rsidP="00E96F20">
      <w:pPr>
        <w:pStyle w:val="GvdeMetni"/>
        <w:tabs>
          <w:tab w:val="left" w:pos="9639"/>
          <w:tab w:val="left" w:pos="9781"/>
        </w:tabs>
        <w:ind w:left="567" w:right="56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Tasfiye Kurulu Üyeleri</w:t>
      </w:r>
    </w:p>
    <w:p w:rsidR="00E96F20" w:rsidRDefault="00E96F20" w:rsidP="00E96F20">
      <w:pPr>
        <w:pStyle w:val="GvdeMetni"/>
        <w:tabs>
          <w:tab w:val="left" w:pos="9639"/>
          <w:tab w:val="left" w:pos="9781"/>
        </w:tabs>
        <w:ind w:left="567" w:right="566"/>
        <w:rPr>
          <w:sz w:val="20"/>
          <w:szCs w:val="20"/>
        </w:rPr>
      </w:pPr>
      <w:r>
        <w:rPr>
          <w:sz w:val="20"/>
          <w:szCs w:val="20"/>
        </w:rPr>
        <w:t xml:space="preserve">                EK-1 Envanter Defteri</w:t>
      </w:r>
    </w:p>
    <w:p w:rsidR="00E96F20" w:rsidRDefault="00E96F20" w:rsidP="00E96F20">
      <w:pPr>
        <w:ind w:left="567" w:right="566"/>
        <w:rPr>
          <w:sz w:val="20"/>
          <w:szCs w:val="20"/>
        </w:rPr>
      </w:pPr>
      <w:r>
        <w:t xml:space="preserve">             EK-2 Açılış Bilançosu</w:t>
      </w:r>
    </w:p>
    <w:p w:rsidR="00E96F20" w:rsidRDefault="00E96F20" w:rsidP="00E96F20">
      <w:pPr>
        <w:ind w:left="567" w:right="566"/>
      </w:pPr>
      <w:r>
        <w:t xml:space="preserve">             EK-3 Borç Durumlarını gösteren Cetvel</w:t>
      </w:r>
    </w:p>
    <w:p w:rsidR="00E96F20" w:rsidRDefault="00E96F20" w:rsidP="00E96F20">
      <w:pPr>
        <w:ind w:left="567" w:right="566"/>
      </w:pPr>
      <w:r>
        <w:t xml:space="preserve">             EK-4 Tasfiye Defteri</w:t>
      </w:r>
    </w:p>
    <w:p w:rsidR="00E96F20" w:rsidRDefault="00E96F20" w:rsidP="00E96F20">
      <w:pPr>
        <w:ind w:left="567" w:right="566"/>
      </w:pPr>
      <w:r>
        <w:t xml:space="preserve">             EK-5 Kesin Bilanço</w:t>
      </w:r>
    </w:p>
    <w:p w:rsidR="00E96F20" w:rsidRPr="00CF3018" w:rsidRDefault="00E96F20" w:rsidP="00E96F20">
      <w:pPr>
        <w:ind w:left="567" w:right="566"/>
        <w:jc w:val="both"/>
        <w:rPr>
          <w:sz w:val="16"/>
          <w:szCs w:val="16"/>
        </w:rPr>
      </w:pPr>
      <w:r w:rsidRPr="00CF3018">
        <w:rPr>
          <w:sz w:val="16"/>
          <w:szCs w:val="16"/>
        </w:rPr>
        <w:t xml:space="preserve">             EK-6 Ara bilanço</w:t>
      </w:r>
    </w:p>
    <w:p w:rsidR="00E96F20" w:rsidRPr="00CF3018" w:rsidRDefault="00E96F20" w:rsidP="00E96F20">
      <w:pPr>
        <w:ind w:left="567" w:right="566"/>
        <w:jc w:val="both"/>
        <w:rPr>
          <w:i/>
          <w:iCs/>
          <w:sz w:val="16"/>
          <w:szCs w:val="16"/>
        </w:rPr>
      </w:pPr>
      <w:r w:rsidRPr="00CF3018">
        <w:rPr>
          <w:i/>
          <w:iCs/>
          <w:sz w:val="16"/>
          <w:szCs w:val="16"/>
        </w:rPr>
        <w:t>(</w:t>
      </w:r>
      <w:r w:rsidRPr="00CF3018">
        <w:rPr>
          <w:i/>
          <w:iCs/>
          <w:sz w:val="16"/>
          <w:szCs w:val="16"/>
        </w:rPr>
        <w:sym w:font="Wingdings 2" w:char="F0D7"/>
      </w:r>
      <w:r w:rsidRPr="00CF3018">
        <w:rPr>
          <w:i/>
          <w:iCs/>
          <w:sz w:val="16"/>
          <w:szCs w:val="16"/>
        </w:rPr>
        <w:t>)     Genel kurulca tasfiye kurulu için bir seçim veya görevlendirme yapılmadığı taktirde, tasfiye işlerini yönetim kurulu yürütür.</w:t>
      </w:r>
    </w:p>
    <w:p w:rsidR="00C01493" w:rsidRDefault="00E96F20" w:rsidP="00E96F20">
      <w:r w:rsidRPr="00CF3018">
        <w:rPr>
          <w:i/>
          <w:iCs/>
          <w:sz w:val="16"/>
          <w:szCs w:val="16"/>
        </w:rPr>
        <w:t>(</w:t>
      </w:r>
      <w:r w:rsidRPr="00CF3018">
        <w:rPr>
          <w:i/>
          <w:iCs/>
          <w:sz w:val="16"/>
          <w:szCs w:val="16"/>
        </w:rPr>
        <w:sym w:font="Wingdings 2" w:char="F0D7"/>
      </w:r>
      <w:r w:rsidRPr="00CF3018">
        <w:rPr>
          <w:i/>
          <w:iCs/>
          <w:sz w:val="16"/>
          <w:szCs w:val="16"/>
        </w:rPr>
        <w:sym w:font="Wingdings 2" w:char="F0D7"/>
      </w:r>
      <w:r w:rsidRPr="00CF3018">
        <w:rPr>
          <w:i/>
          <w:iCs/>
          <w:sz w:val="16"/>
          <w:szCs w:val="16"/>
        </w:rPr>
        <w:t xml:space="preserve">)  Gayrimenkul satışının görüleceği toplantılar hariç olmak üzere, tasfiye süresince yapılacak genel kurul toplantılarında </w:t>
      </w:r>
      <w:r w:rsidRPr="00CF3018">
        <w:rPr>
          <w:b/>
          <w:bCs/>
          <w:i/>
          <w:iCs/>
          <w:sz w:val="16"/>
          <w:szCs w:val="16"/>
        </w:rPr>
        <w:t>toplantı nisabı aranmaz.</w:t>
      </w:r>
      <w:r w:rsidRPr="00CF3018">
        <w:rPr>
          <w:i/>
          <w:iCs/>
          <w:sz w:val="16"/>
          <w:szCs w:val="16"/>
        </w:rPr>
        <w:t xml:space="preserve"> (</w:t>
      </w:r>
      <w:r w:rsidRPr="00CF3018">
        <w:rPr>
          <w:i/>
          <w:iCs/>
          <w:sz w:val="16"/>
          <w:szCs w:val="16"/>
        </w:rPr>
        <w:sym w:font="Wingdings 2" w:char="F0D7"/>
      </w:r>
      <w:r w:rsidRPr="00CF3018">
        <w:rPr>
          <w:i/>
          <w:iCs/>
          <w:sz w:val="16"/>
          <w:szCs w:val="16"/>
        </w:rPr>
        <w:sym w:font="Wingdings 2" w:char="F0D7"/>
      </w:r>
      <w:r w:rsidRPr="00CF3018">
        <w:rPr>
          <w:i/>
          <w:iCs/>
          <w:sz w:val="16"/>
          <w:szCs w:val="16"/>
        </w:rPr>
        <w:sym w:font="Wingdings 2" w:char="F0D7"/>
      </w:r>
      <w:r w:rsidRPr="00CF3018">
        <w:rPr>
          <w:i/>
          <w:iCs/>
          <w:sz w:val="16"/>
          <w:szCs w:val="16"/>
        </w:rPr>
        <w:t>) Yönetim kurulu tasfiye memurlarını göreve başlamadan önce  t</w:t>
      </w:r>
      <w:r w:rsidRPr="00CF3018">
        <w:rPr>
          <w:b/>
          <w:bCs/>
          <w:i/>
          <w:iCs/>
          <w:sz w:val="16"/>
          <w:szCs w:val="16"/>
        </w:rPr>
        <w:t>icaret siciline tescil ve ilan ettirir.</w:t>
      </w:r>
    </w:p>
    <w:sectPr w:rsidR="00C01493" w:rsidSect="00133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savePreviewPicture/>
  <w:compat/>
  <w:rsids>
    <w:rsidRoot w:val="000453AC"/>
    <w:rsid w:val="000453AC"/>
    <w:rsid w:val="00133024"/>
    <w:rsid w:val="00362100"/>
    <w:rsid w:val="00652D97"/>
    <w:rsid w:val="007C6174"/>
    <w:rsid w:val="00E96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E96F20"/>
    <w:pPr>
      <w:keepNext/>
      <w:spacing w:line="360" w:lineRule="auto"/>
      <w:jc w:val="both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E96F20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rsid w:val="00E96F20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GvdeMetniChar">
    <w:name w:val="Gövde Metni Char"/>
    <w:basedOn w:val="VarsaylanParagrafYazTipi"/>
    <w:link w:val="GvdeMetni"/>
    <w:uiPriority w:val="99"/>
    <w:rsid w:val="00E96F20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3828</Characters>
  <Application>Microsoft Office Word</Application>
  <DocSecurity>0</DocSecurity>
  <Lines>31</Lines>
  <Paragraphs>8</Paragraphs>
  <ScaleCrop>false</ScaleCrop>
  <Company>T.C. Gümrük ve Ticaret Bakanlığı</Company>
  <LinksUpToDate>false</LinksUpToDate>
  <CharactersWithSpaces>4491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Hacı Zeyrek</dc:creator>
  <cp:lastModifiedBy>abdullah inan</cp:lastModifiedBy>
  <cp:revision>2</cp:revision>
  <dcterms:created xsi:type="dcterms:W3CDTF">2024-01-26T12:07:00Z</dcterms:created>
  <dcterms:modified xsi:type="dcterms:W3CDTF">2024-01-26T12:07:00Z</dcterms:modified>
</cp:coreProperties>
</file>