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4F" w:rsidRPr="00413CEB" w:rsidRDefault="007D1D4F" w:rsidP="00413CEB">
      <w:pPr>
        <w:spacing w:after="225" w:line="240" w:lineRule="auto"/>
        <w:jc w:val="both"/>
        <w:outlineLvl w:val="1"/>
        <w:rPr>
          <w:rFonts w:ascii="Times New Roman" w:eastAsia="Times New Roman" w:hAnsi="Times New Roman" w:cs="Times New Roman"/>
          <w:b/>
          <w:bCs/>
          <w:color w:val="09376B"/>
          <w:sz w:val="28"/>
          <w:szCs w:val="28"/>
          <w:lang w:eastAsia="tr-TR"/>
        </w:rPr>
      </w:pPr>
      <w:r w:rsidRPr="00413CEB">
        <w:rPr>
          <w:rFonts w:ascii="Times New Roman" w:eastAsia="Times New Roman" w:hAnsi="Times New Roman" w:cs="Times New Roman"/>
          <w:b/>
          <w:bCs/>
          <w:color w:val="09376B"/>
          <w:sz w:val="28"/>
          <w:szCs w:val="28"/>
          <w:lang w:eastAsia="tr-TR"/>
        </w:rPr>
        <w:t>TÜKETİCİ ÖDÜLLERİ HAKKINDA BİLGİLENDİRME</w:t>
      </w:r>
    </w:p>
    <w:p w:rsidR="007D1D4F" w:rsidRPr="00413CEB" w:rsidRDefault="007D1D4F" w:rsidP="00413CEB">
      <w:pPr>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745E36"/>
          <w:sz w:val="28"/>
          <w:szCs w:val="28"/>
          <w:lang w:eastAsia="tr-TR"/>
        </w:rPr>
        <w:t>19 Ekim 2022</w:t>
      </w:r>
    </w:p>
    <w:p w:rsidR="00413CEB" w:rsidRDefault="007D1D4F" w:rsidP="00413CE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 Ödülleri, tüketici bilincinin geliştirilmesi, tüketicilerin yasal haklarını kullanmaları konusunda özendirilmesi, tüketici talep ve tercihlerini dikkate alan firmaların teşvik edilmesi, tüketici hukuku veya tüketicinin korunması ile ilgili bilimsel çalışmaların özendiri</w:t>
      </w:r>
      <w:r w:rsidR="00413CEB">
        <w:rPr>
          <w:rFonts w:ascii="Times New Roman" w:eastAsia="Times New Roman" w:hAnsi="Times New Roman" w:cs="Times New Roman"/>
          <w:color w:val="212529"/>
          <w:sz w:val="28"/>
          <w:szCs w:val="28"/>
          <w:lang w:eastAsia="tr-TR"/>
        </w:rPr>
        <w:t>lmesi amacıyla verilmektedir.</w:t>
      </w:r>
    </w:p>
    <w:p w:rsidR="007D1D4F" w:rsidRPr="00413CEB" w:rsidRDefault="007D1D4F" w:rsidP="00413CE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 xml:space="preserve">Tüketici Ödülleri 6502 sayılı Tüketicinin Korunması Hakkında Kanunun 60 </w:t>
      </w:r>
      <w:proofErr w:type="spellStart"/>
      <w:r w:rsidRPr="00413CEB">
        <w:rPr>
          <w:rFonts w:ascii="Times New Roman" w:eastAsia="Times New Roman" w:hAnsi="Times New Roman" w:cs="Times New Roman"/>
          <w:color w:val="212529"/>
          <w:sz w:val="28"/>
          <w:szCs w:val="28"/>
          <w:lang w:eastAsia="tr-TR"/>
        </w:rPr>
        <w:t>ıncı</w:t>
      </w:r>
      <w:proofErr w:type="spellEnd"/>
      <w:r w:rsidRPr="00413CEB">
        <w:rPr>
          <w:rFonts w:ascii="Times New Roman" w:eastAsia="Times New Roman" w:hAnsi="Times New Roman" w:cs="Times New Roman"/>
          <w:color w:val="212529"/>
          <w:sz w:val="28"/>
          <w:szCs w:val="28"/>
          <w:lang w:eastAsia="tr-TR"/>
        </w:rPr>
        <w:t xml:space="preserve"> maddesi ve bu maddeye dayanılarak hazırlanan “Tüketici Ödülleri Yönetmeliği” çerçevesinde;</w:t>
      </w:r>
    </w:p>
    <w:p w:rsidR="007D1D4F" w:rsidRP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Bilinçli Tüketici Ödülü,</w:t>
      </w:r>
    </w:p>
    <w:p w:rsidR="007D1D4F" w:rsidRP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Yazılı Basın Tüketici Ödülü,</w:t>
      </w:r>
    </w:p>
    <w:p w:rsidR="007D1D4F" w:rsidRP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Radyo-Televizyon Programı Ödülü,</w:t>
      </w:r>
    </w:p>
    <w:p w:rsidR="007D1D4F" w:rsidRP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 Memnuniyetini İlke Edinen Firma Ödülü,</w:t>
      </w:r>
    </w:p>
    <w:p w:rsidR="007D1D4F" w:rsidRP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Bilimsel Çalışma Ödülü</w:t>
      </w:r>
    </w:p>
    <w:p w:rsidR="00413CEB" w:rsidRDefault="007D1D4F" w:rsidP="00413C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 Özel Ödülü</w:t>
      </w:r>
      <w:r w:rsidR="00413CEB">
        <w:rPr>
          <w:rFonts w:ascii="Times New Roman" w:eastAsia="Times New Roman" w:hAnsi="Times New Roman" w:cs="Times New Roman"/>
          <w:color w:val="212529"/>
          <w:sz w:val="28"/>
          <w:szCs w:val="28"/>
          <w:lang w:eastAsia="tr-TR"/>
        </w:rPr>
        <w:t xml:space="preserve"> </w:t>
      </w:r>
      <w:r w:rsidRPr="00413CEB">
        <w:rPr>
          <w:rFonts w:ascii="Times New Roman" w:eastAsia="Times New Roman" w:hAnsi="Times New Roman" w:cs="Times New Roman"/>
          <w:color w:val="212529"/>
          <w:sz w:val="28"/>
          <w:szCs w:val="28"/>
          <w:lang w:eastAsia="tr-TR"/>
        </w:rPr>
        <w:t>olmak üzere altı dalda dağıtılmaktadır</w:t>
      </w:r>
      <w:r w:rsidR="00413CEB">
        <w:rPr>
          <w:rFonts w:ascii="Times New Roman" w:eastAsia="Times New Roman" w:hAnsi="Times New Roman" w:cs="Times New Roman"/>
          <w:color w:val="212529"/>
          <w:sz w:val="28"/>
          <w:szCs w:val="28"/>
          <w:lang w:eastAsia="tr-TR"/>
        </w:rPr>
        <w:t>.</w:t>
      </w:r>
    </w:p>
    <w:p w:rsidR="007D1D4F" w:rsidRPr="00413CEB" w:rsidRDefault="007D1D4F" w:rsidP="00413CEB">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br/>
        <w:t xml:space="preserve">Ödüllere ilişkin ilan, her yıl Aralık ayı içerisinde Basın İlan Kurumu </w:t>
      </w:r>
      <w:proofErr w:type="gramStart"/>
      <w:r w:rsidRPr="00413CEB">
        <w:rPr>
          <w:rFonts w:ascii="Times New Roman" w:eastAsia="Times New Roman" w:hAnsi="Times New Roman" w:cs="Times New Roman"/>
          <w:color w:val="212529"/>
          <w:sz w:val="28"/>
          <w:szCs w:val="28"/>
          <w:lang w:eastAsia="tr-TR"/>
        </w:rPr>
        <w:t>aracılığıyla</w:t>
      </w:r>
      <w:proofErr w:type="gramEnd"/>
      <w:r w:rsidRPr="00413CEB">
        <w:rPr>
          <w:rFonts w:ascii="Times New Roman" w:eastAsia="Times New Roman" w:hAnsi="Times New Roman" w:cs="Times New Roman"/>
          <w:color w:val="212529"/>
          <w:sz w:val="28"/>
          <w:szCs w:val="28"/>
          <w:lang w:eastAsia="tr-TR"/>
        </w:rPr>
        <w:t xml:space="preserve"> ülke düzeyinde yayınlanan, yayın tarihi itibariyle tirajı en yüksek 10 gazeteden birinde ve Ticaret Bakanlığının</w:t>
      </w:r>
      <w:r w:rsidR="00413CEB">
        <w:rPr>
          <w:rFonts w:ascii="Times New Roman" w:eastAsia="Times New Roman" w:hAnsi="Times New Roman" w:cs="Times New Roman"/>
          <w:color w:val="212529"/>
          <w:sz w:val="28"/>
          <w:szCs w:val="28"/>
          <w:lang w:eastAsia="tr-TR"/>
        </w:rPr>
        <w:t xml:space="preserve"> </w:t>
      </w:r>
      <w:r w:rsidRPr="00413CEB">
        <w:rPr>
          <w:rFonts w:ascii="Times New Roman" w:eastAsia="Times New Roman" w:hAnsi="Times New Roman" w:cs="Times New Roman"/>
          <w:color w:val="212529"/>
          <w:sz w:val="28"/>
          <w:szCs w:val="28"/>
          <w:lang w:eastAsia="tr-TR"/>
        </w:rPr>
        <w:t> </w:t>
      </w:r>
      <w:hyperlink r:id="rId5" w:history="1">
        <w:r w:rsidRPr="00413CEB">
          <w:rPr>
            <w:rFonts w:ascii="Times New Roman" w:eastAsia="Times New Roman" w:hAnsi="Times New Roman" w:cs="Times New Roman"/>
            <w:color w:val="007BFF"/>
            <w:sz w:val="28"/>
            <w:szCs w:val="28"/>
            <w:lang w:eastAsia="tr-TR"/>
          </w:rPr>
          <w:t>www.ticaret.gov.tr</w:t>
        </w:r>
      </w:hyperlink>
      <w:r w:rsidRPr="00413CEB">
        <w:rPr>
          <w:rFonts w:ascii="Times New Roman" w:eastAsia="Times New Roman" w:hAnsi="Times New Roman" w:cs="Times New Roman"/>
          <w:color w:val="212529"/>
          <w:sz w:val="28"/>
          <w:szCs w:val="28"/>
          <w:lang w:eastAsia="tr-TR"/>
        </w:rPr>
        <w:t> adresli internet sitesinde yayınlanmaktadır.</w:t>
      </w:r>
      <w:r w:rsidRPr="00413CEB">
        <w:rPr>
          <w:rFonts w:ascii="Times New Roman" w:eastAsia="Times New Roman" w:hAnsi="Times New Roman" w:cs="Times New Roman"/>
          <w:color w:val="212529"/>
          <w:sz w:val="28"/>
          <w:szCs w:val="28"/>
          <w:lang w:eastAsia="tr-TR"/>
        </w:rPr>
        <w:br/>
        <w:t> </w:t>
      </w:r>
      <w:r w:rsidRPr="00413CEB">
        <w:rPr>
          <w:rFonts w:ascii="Times New Roman" w:eastAsia="Times New Roman" w:hAnsi="Times New Roman" w:cs="Times New Roman"/>
          <w:color w:val="212529"/>
          <w:sz w:val="28"/>
          <w:szCs w:val="28"/>
          <w:lang w:eastAsia="tr-TR"/>
        </w:rPr>
        <w:br/>
        <w:t>Tüketici Ödüllerini almaya hak kazanan kişi, kurum ve kuruluşlar uyarınca oluşturulan  Seçici Kurul tarafından, verilecek kişi, kurum veya kuruluşlar ise aynı Yönetmelik uyarınca  tarafından seçilmektedir.</w:t>
      </w:r>
      <w:r w:rsidRPr="00413CEB">
        <w:rPr>
          <w:rFonts w:ascii="Times New Roman" w:eastAsia="Times New Roman" w:hAnsi="Times New Roman" w:cs="Times New Roman"/>
          <w:color w:val="212529"/>
          <w:sz w:val="28"/>
          <w:szCs w:val="28"/>
          <w:lang w:eastAsia="tr-TR"/>
        </w:rPr>
        <w:br/>
        <w:t> </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Ödül Alacaklarda Aranan Koşulları</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Her bir dal için ödül almaya hak kazanacak adaylarda aranan koşullar aşağıda ifade edilmiştir:</w:t>
      </w:r>
    </w:p>
    <w:p w:rsidR="007D1D4F" w:rsidRPr="00413CEB" w:rsidRDefault="007D1D4F" w:rsidP="00413C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Bilinçli Tüketici Ödülü</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Ödül verilecek tüketicinin;</w:t>
      </w:r>
    </w:p>
    <w:p w:rsidR="007D1D4F" w:rsidRPr="00413CEB" w:rsidRDefault="007D1D4F" w:rsidP="00413C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Mağduriyetine neden olan bir konuda, yasal haklarını kullanması,</w:t>
      </w:r>
    </w:p>
    <w:p w:rsidR="007D1D4F" w:rsidRPr="00413CEB" w:rsidRDefault="007D1D4F" w:rsidP="00413C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Bu yönüyle diğer tüketicilere örnek olması,</w:t>
      </w:r>
    </w:p>
    <w:p w:rsidR="007D1D4F" w:rsidRPr="00413CEB" w:rsidRDefault="007D1D4F" w:rsidP="00413C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Başvuru hakkında verilen kararın kesinleşmiş olması,</w:t>
      </w:r>
    </w:p>
    <w:p w:rsidR="007D1D4F" w:rsidRPr="00413CEB" w:rsidRDefault="007D1D4F" w:rsidP="00413C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Yazılı Basın Tüketici Ödülü</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lastRenderedPageBreak/>
        <w:t>Ödül verilecek yazıların;</w:t>
      </w:r>
    </w:p>
    <w:p w:rsidR="007D1D4F" w:rsidRPr="00413CEB" w:rsidRDefault="007D1D4F" w:rsidP="00413C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İlgili yayın organında tüketici sayfası, bağımsız bir tüketici köşesi ya da belli bir bölümde tüketicinin korunmasına ilişkin konularda bilgilendirici makale, röportaj veya haber şeklinde yayınlanmış olması,</w:t>
      </w:r>
    </w:p>
    <w:p w:rsidR="007D1D4F" w:rsidRPr="00413CEB" w:rsidRDefault="007D1D4F" w:rsidP="00413C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 sorunlarını ve bunların çözüm yollarını ele alması ve tüketicileri bilinçlendirici nitelikte olması,</w:t>
      </w:r>
    </w:p>
    <w:p w:rsidR="007D1D4F" w:rsidRPr="00413CEB" w:rsidRDefault="007D1D4F" w:rsidP="00413C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Belirli aralıklarla yayınlanmış olması,</w:t>
      </w:r>
    </w:p>
    <w:p w:rsidR="007D1D4F" w:rsidRPr="00413CEB" w:rsidRDefault="007D1D4F" w:rsidP="00413CE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Radyo-Televizyon Programı Ödülü</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Ödül verilecek programın;</w:t>
      </w:r>
    </w:p>
    <w:p w:rsidR="007D1D4F" w:rsidRPr="00413CEB" w:rsidRDefault="007D1D4F" w:rsidP="00413C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Belli bir bölümünün tüketicinin korunması ile ilgili olması veya özel olarak tüketici sorunlarını konu edinmesi;</w:t>
      </w:r>
    </w:p>
    <w:p w:rsidR="007D1D4F" w:rsidRPr="00413CEB" w:rsidRDefault="007D1D4F" w:rsidP="00413C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Tüketicileri eğitici ve bilgilendirici nitelikte olması,</w:t>
      </w:r>
    </w:p>
    <w:p w:rsidR="007D1D4F" w:rsidRPr="00413CEB" w:rsidRDefault="007D1D4F" w:rsidP="00413C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proofErr w:type="gramStart"/>
      <w:r w:rsidRPr="00413CEB">
        <w:rPr>
          <w:rFonts w:ascii="Times New Roman" w:eastAsia="Times New Roman" w:hAnsi="Times New Roman" w:cs="Times New Roman"/>
          <w:color w:val="212529"/>
          <w:sz w:val="28"/>
          <w:szCs w:val="28"/>
          <w:lang w:eastAsia="tr-TR"/>
        </w:rPr>
        <w:t>08:00</w:t>
      </w:r>
      <w:proofErr w:type="gramEnd"/>
      <w:r w:rsidRPr="00413CEB">
        <w:rPr>
          <w:rFonts w:ascii="Times New Roman" w:eastAsia="Times New Roman" w:hAnsi="Times New Roman" w:cs="Times New Roman"/>
          <w:color w:val="212529"/>
          <w:sz w:val="28"/>
          <w:szCs w:val="28"/>
          <w:lang w:eastAsia="tr-TR"/>
        </w:rPr>
        <w:t>-22:00 saatleri arasında yayınlanması,</w:t>
      </w:r>
    </w:p>
    <w:p w:rsidR="007D1D4F" w:rsidRPr="00413CEB" w:rsidRDefault="00413CEB"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Pr>
          <w:rFonts w:ascii="Times New Roman" w:eastAsia="Times New Roman" w:hAnsi="Times New Roman" w:cs="Times New Roman"/>
          <w:b/>
          <w:bCs/>
          <w:color w:val="212529"/>
          <w:sz w:val="28"/>
          <w:szCs w:val="28"/>
          <w:lang w:eastAsia="tr-TR"/>
        </w:rPr>
        <w:t>    </w:t>
      </w:r>
      <w:r w:rsidR="007D1D4F" w:rsidRPr="00413CEB">
        <w:rPr>
          <w:rFonts w:ascii="Times New Roman" w:eastAsia="Times New Roman" w:hAnsi="Times New Roman" w:cs="Times New Roman"/>
          <w:b/>
          <w:bCs/>
          <w:color w:val="212529"/>
          <w:sz w:val="28"/>
          <w:szCs w:val="28"/>
          <w:lang w:eastAsia="tr-TR"/>
        </w:rPr>
        <w:t>ç)</w:t>
      </w:r>
      <w:r w:rsidR="007D1D4F" w:rsidRPr="00413CEB">
        <w:rPr>
          <w:rFonts w:ascii="Times New Roman" w:eastAsia="Times New Roman" w:hAnsi="Times New Roman" w:cs="Times New Roman"/>
          <w:color w:val="212529"/>
          <w:sz w:val="28"/>
          <w:szCs w:val="28"/>
          <w:lang w:eastAsia="tr-TR"/>
        </w:rPr>
        <w:t> </w:t>
      </w:r>
      <w:r w:rsidR="007D1D4F" w:rsidRPr="00413CEB">
        <w:rPr>
          <w:rFonts w:ascii="Times New Roman" w:eastAsia="Times New Roman" w:hAnsi="Times New Roman" w:cs="Times New Roman"/>
          <w:b/>
          <w:bCs/>
          <w:color w:val="212529"/>
          <w:sz w:val="28"/>
          <w:szCs w:val="28"/>
          <w:lang w:eastAsia="tr-TR"/>
        </w:rPr>
        <w:t>Tüketici Memnuniyetini İlke Edinen Firma Ödülü</w:t>
      </w:r>
      <w:r>
        <w:rPr>
          <w:rFonts w:ascii="Times New Roman" w:eastAsia="Times New Roman" w:hAnsi="Times New Roman" w:cs="Times New Roman"/>
          <w:color w:val="212529"/>
          <w:sz w:val="28"/>
          <w:szCs w:val="28"/>
          <w:lang w:eastAsia="tr-TR"/>
        </w:rPr>
        <w:br/>
        <w:t>          </w:t>
      </w:r>
      <w:r w:rsidR="007D1D4F" w:rsidRPr="00413CEB">
        <w:rPr>
          <w:rFonts w:ascii="Times New Roman" w:eastAsia="Times New Roman" w:hAnsi="Times New Roman" w:cs="Times New Roman"/>
          <w:color w:val="212529"/>
          <w:sz w:val="28"/>
          <w:szCs w:val="28"/>
          <w:lang w:eastAsia="tr-TR"/>
        </w:rPr>
        <w:t>Ödül verilecek firmanın;</w:t>
      </w:r>
    </w:p>
    <w:p w:rsidR="007D1D4F" w:rsidRPr="00413CEB" w:rsidRDefault="007D1D4F" w:rsidP="00413C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 memnuniyetini firma politikası olarak benimsemesi ve buna uygun faaliyetlerde bulunması,</w:t>
      </w:r>
    </w:p>
    <w:p w:rsidR="007D1D4F" w:rsidRPr="00413CEB" w:rsidRDefault="007D1D4F" w:rsidP="00413C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Mevzuatla tüketicilere tanınan haklardan daha ileri haklar tanıması,</w:t>
      </w:r>
    </w:p>
    <w:p w:rsidR="007D1D4F" w:rsidRPr="00413CEB" w:rsidRDefault="007D1D4F" w:rsidP="00413C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Tüketicilere yönelik telefon ya da elektronik ortamda hizmet veren çağrı merkezi, tüketici danışma masası veya danışma hattı kurmuş ve bunları fiilen işletir olması,</w:t>
      </w:r>
    </w:p>
    <w:p w:rsidR="007D1D4F" w:rsidRPr="00413CEB" w:rsidRDefault="007D1D4F" w:rsidP="00413C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Tüketicileri ve kendi çalışanlarını bilgilendirici çalışmalar yürütmüş olması,</w:t>
      </w:r>
    </w:p>
    <w:p w:rsidR="007D1D4F" w:rsidRPr="00413CEB" w:rsidRDefault="007D1D4F" w:rsidP="00413CE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Bilimsel Çalışma Ödülü</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Ödül verilecek kişinin, kişilerin veya kurum/kuruluşların aşağıdaki şartlardan en az birini taşıması;</w:t>
      </w:r>
    </w:p>
    <w:p w:rsidR="007D1D4F" w:rsidRPr="00413CEB" w:rsidRDefault="007D1D4F" w:rsidP="00413CE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Tüketicinin korunması alanında basılmış kitabının bulunması,</w:t>
      </w:r>
    </w:p>
    <w:p w:rsidR="007D1D4F" w:rsidRPr="00413CEB" w:rsidRDefault="007D1D4F" w:rsidP="00413CE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Tüketicinin korunması alanında kabul edilmiş yüksek lisans veya doktora tezinin bulunması,</w:t>
      </w:r>
    </w:p>
    <w:p w:rsidR="007D1D4F" w:rsidRPr="00413CEB" w:rsidRDefault="007D1D4F" w:rsidP="00413CE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Tüketicinin korunması alanında yayınlanmış bilimsel makale, tebliğ veya bildirisinin bulunması,</w:t>
      </w:r>
    </w:p>
    <w:p w:rsidR="007D1D4F" w:rsidRPr="00413CEB" w:rsidRDefault="007D1D4F" w:rsidP="00413CE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 xml:space="preserve">Tüketicinin korunması alanında bilimsel kongre, </w:t>
      </w:r>
      <w:proofErr w:type="spellStart"/>
      <w:r w:rsidRPr="00413CEB">
        <w:rPr>
          <w:rFonts w:ascii="Times New Roman" w:eastAsia="Times New Roman" w:hAnsi="Times New Roman" w:cs="Times New Roman"/>
          <w:color w:val="212529"/>
          <w:sz w:val="28"/>
          <w:szCs w:val="28"/>
          <w:lang w:eastAsia="tr-TR"/>
        </w:rPr>
        <w:t>çalıştay</w:t>
      </w:r>
      <w:proofErr w:type="spellEnd"/>
      <w:r w:rsidRPr="00413CEB">
        <w:rPr>
          <w:rFonts w:ascii="Times New Roman" w:eastAsia="Times New Roman" w:hAnsi="Times New Roman" w:cs="Times New Roman"/>
          <w:color w:val="212529"/>
          <w:sz w:val="28"/>
          <w:szCs w:val="28"/>
          <w:lang w:eastAsia="tr-TR"/>
        </w:rPr>
        <w:t xml:space="preserve"> ve benzeri isimler altında çalışma yapması ve sonuçlarının yayınlanmış olması,</w:t>
      </w:r>
    </w:p>
    <w:p w:rsidR="007D1D4F" w:rsidRPr="00413CEB" w:rsidRDefault="007D1D4F" w:rsidP="00413CE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Tüketici Özel Ödülü</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 xml:space="preserve">Ödül verilecek gerçek veya tüzel kişilerin tüketicinin korunması, ilgili mevzuatın uygulanması ve geliştirilmesi konusunda yoğun çaba göstermesi ve </w:t>
      </w:r>
      <w:r w:rsidR="00413CEB">
        <w:rPr>
          <w:rFonts w:ascii="Times New Roman" w:eastAsia="Times New Roman" w:hAnsi="Times New Roman" w:cs="Times New Roman"/>
          <w:color w:val="212529"/>
          <w:sz w:val="28"/>
          <w:szCs w:val="28"/>
          <w:lang w:eastAsia="tr-TR"/>
        </w:rPr>
        <w:t xml:space="preserve">bu alanlarda hizmette bulunması </w:t>
      </w:r>
      <w:r w:rsidRPr="00413CEB">
        <w:rPr>
          <w:rFonts w:ascii="Times New Roman" w:eastAsia="Times New Roman" w:hAnsi="Times New Roman" w:cs="Times New Roman"/>
          <w:color w:val="212529"/>
          <w:sz w:val="28"/>
          <w:szCs w:val="28"/>
          <w:lang w:eastAsia="tr-TR"/>
        </w:rPr>
        <w:t>gibi koşulları sağlamaları gerekmektedir.</w:t>
      </w:r>
      <w:r w:rsidRPr="00413CEB">
        <w:rPr>
          <w:rFonts w:ascii="Times New Roman" w:eastAsia="Times New Roman" w:hAnsi="Times New Roman" w:cs="Times New Roman"/>
          <w:color w:val="212529"/>
          <w:sz w:val="28"/>
          <w:szCs w:val="28"/>
          <w:lang w:eastAsia="tr-TR"/>
        </w:rPr>
        <w:br/>
        <w:t> </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Ödüllü Yarışmalar:</w:t>
      </w: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Ticaret Bakanlığınca, tüketici bilincinin geliştirilmesi ve tüketicilerin yasal haklarını kullanmaları konusunda özendirilmesi amacıyla ulusal veya yerel düzeyde karikatür, kısa film, senaryo, bilişim, kompozisyon, tiyatro, afiş veya broşür tasarımı ve benzeri alanlarda ödüllü yarışmalar düzenlenebilir.</w:t>
      </w:r>
      <w:r w:rsidRPr="00413CEB">
        <w:rPr>
          <w:rFonts w:ascii="Times New Roman" w:eastAsia="Times New Roman" w:hAnsi="Times New Roman" w:cs="Times New Roman"/>
          <w:color w:val="212529"/>
          <w:sz w:val="28"/>
          <w:szCs w:val="28"/>
          <w:lang w:eastAsia="tr-TR"/>
        </w:rPr>
        <w:br/>
        <w:t> </w:t>
      </w:r>
    </w:p>
    <w:p w:rsid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b/>
          <w:bCs/>
          <w:color w:val="212529"/>
          <w:sz w:val="28"/>
          <w:szCs w:val="28"/>
          <w:lang w:eastAsia="tr-TR"/>
        </w:rPr>
        <w:t>Bakanlık dışında diğer gerçek veya tüzel kişilerce verilecek tüketici ödülleri;</w:t>
      </w:r>
      <w:r w:rsidRPr="00413CEB">
        <w:rPr>
          <w:rFonts w:ascii="Times New Roman" w:eastAsia="Times New Roman" w:hAnsi="Times New Roman" w:cs="Times New Roman"/>
          <w:color w:val="212529"/>
          <w:sz w:val="28"/>
          <w:szCs w:val="28"/>
          <w:lang w:eastAsia="tr-TR"/>
        </w:rPr>
        <w:t> </w:t>
      </w:r>
      <w:r w:rsidRPr="00413CEB">
        <w:rPr>
          <w:rFonts w:ascii="Times New Roman" w:eastAsia="Times New Roman" w:hAnsi="Times New Roman" w:cs="Times New Roman"/>
          <w:color w:val="212529"/>
          <w:sz w:val="28"/>
          <w:szCs w:val="28"/>
          <w:lang w:eastAsia="tr-TR"/>
        </w:rPr>
        <w:br/>
        <w:t xml:space="preserve">Gerçek veya tüzel kişiler tarafından tüketici ödülü veya benzeri isimler altında verilen ödüllerin herhangi bir menfaat temin edilmeksizin verilmesi ve önceden ilan edilen objektif </w:t>
      </w:r>
      <w:proofErr w:type="gramStart"/>
      <w:r w:rsidRPr="00413CEB">
        <w:rPr>
          <w:rFonts w:ascii="Times New Roman" w:eastAsia="Times New Roman" w:hAnsi="Times New Roman" w:cs="Times New Roman"/>
          <w:color w:val="212529"/>
          <w:sz w:val="28"/>
          <w:szCs w:val="28"/>
          <w:lang w:eastAsia="tr-TR"/>
        </w:rPr>
        <w:t>kriterlere</w:t>
      </w:r>
      <w:proofErr w:type="gramEnd"/>
      <w:r w:rsidRPr="00413CEB">
        <w:rPr>
          <w:rFonts w:ascii="Times New Roman" w:eastAsia="Times New Roman" w:hAnsi="Times New Roman" w:cs="Times New Roman"/>
          <w:color w:val="212529"/>
          <w:sz w:val="28"/>
          <w:szCs w:val="28"/>
          <w:lang w:eastAsia="tr-TR"/>
        </w:rPr>
        <w:t xml:space="preserve"> dayanması esastır. Ödül verilmesi için teknik bir ölçüm gerekmesi halinde, buna ilişkin ölçüm, test ve raporlar akredite bir kuruluş veya üniversite tar</w:t>
      </w:r>
      <w:r w:rsidR="00413CEB">
        <w:rPr>
          <w:rFonts w:ascii="Times New Roman" w:eastAsia="Times New Roman" w:hAnsi="Times New Roman" w:cs="Times New Roman"/>
          <w:color w:val="212529"/>
          <w:sz w:val="28"/>
          <w:szCs w:val="28"/>
          <w:lang w:eastAsia="tr-TR"/>
        </w:rPr>
        <w:t>afından düzenlenir.</w:t>
      </w:r>
    </w:p>
    <w:p w:rsidR="00413CEB" w:rsidRDefault="00413CEB"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7D1D4F" w:rsidRPr="00413CEB" w:rsidRDefault="007D1D4F" w:rsidP="00413CEB">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413CEB">
        <w:rPr>
          <w:rFonts w:ascii="Times New Roman" w:eastAsia="Times New Roman" w:hAnsi="Times New Roman" w:cs="Times New Roman"/>
          <w:color w:val="212529"/>
          <w:sz w:val="28"/>
          <w:szCs w:val="28"/>
          <w:lang w:eastAsia="tr-TR"/>
        </w:rPr>
        <w:t xml:space="preserve">Müşteri memnuniyeti, beğeni, tüketici tercihi ve benzeri hususlar dikkate alınarak ödül verilmesi halinde, ödüle dayanak teşkil eden araştırmalar bağımsız araştırma kuruluşları tarafından bilimsel ve objektif </w:t>
      </w:r>
      <w:proofErr w:type="gramStart"/>
      <w:r w:rsidRPr="00413CEB">
        <w:rPr>
          <w:rFonts w:ascii="Times New Roman" w:eastAsia="Times New Roman" w:hAnsi="Times New Roman" w:cs="Times New Roman"/>
          <w:color w:val="212529"/>
          <w:sz w:val="28"/>
          <w:szCs w:val="28"/>
          <w:lang w:eastAsia="tr-TR"/>
        </w:rPr>
        <w:t>kriterlere</w:t>
      </w:r>
      <w:proofErr w:type="gramEnd"/>
      <w:r w:rsidRPr="00413CEB">
        <w:rPr>
          <w:rFonts w:ascii="Times New Roman" w:eastAsia="Times New Roman" w:hAnsi="Times New Roman" w:cs="Times New Roman"/>
          <w:color w:val="212529"/>
          <w:sz w:val="28"/>
          <w:szCs w:val="28"/>
          <w:lang w:eastAsia="tr-TR"/>
        </w:rPr>
        <w:t xml:space="preserve"> dayanılarak yapılır.</w:t>
      </w:r>
    </w:p>
    <w:p w:rsidR="00855E97" w:rsidRPr="00413CEB" w:rsidRDefault="00855E97" w:rsidP="00413CEB">
      <w:pPr>
        <w:jc w:val="both"/>
        <w:rPr>
          <w:rFonts w:ascii="Times New Roman" w:hAnsi="Times New Roman" w:cs="Times New Roman"/>
          <w:sz w:val="28"/>
          <w:szCs w:val="28"/>
        </w:rPr>
      </w:pPr>
    </w:p>
    <w:sectPr w:rsidR="00855E97" w:rsidRPr="00413CEB"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5A7"/>
    <w:multiLevelType w:val="multilevel"/>
    <w:tmpl w:val="C6C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D22F0"/>
    <w:multiLevelType w:val="multilevel"/>
    <w:tmpl w:val="1B1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73616"/>
    <w:multiLevelType w:val="multilevel"/>
    <w:tmpl w:val="753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95237"/>
    <w:multiLevelType w:val="multilevel"/>
    <w:tmpl w:val="A0BC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62CFB"/>
    <w:multiLevelType w:val="multilevel"/>
    <w:tmpl w:val="9BC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0854B1C"/>
    <w:multiLevelType w:val="multilevel"/>
    <w:tmpl w:val="62F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21CA0"/>
    <w:multiLevelType w:val="multilevel"/>
    <w:tmpl w:val="AE4E7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6767B26"/>
    <w:multiLevelType w:val="multilevel"/>
    <w:tmpl w:val="4712F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5797798"/>
    <w:multiLevelType w:val="multilevel"/>
    <w:tmpl w:val="BC4C2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49A66AB"/>
    <w:multiLevelType w:val="multilevel"/>
    <w:tmpl w:val="051A0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6187CC9"/>
    <w:multiLevelType w:val="multilevel"/>
    <w:tmpl w:val="E2D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D06D5"/>
    <w:multiLevelType w:val="multilevel"/>
    <w:tmpl w:val="8EA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4"/>
    <w:lvlOverride w:ilvl="0">
      <w:startOverride w:val="2"/>
    </w:lvlOverride>
  </w:num>
  <w:num w:numId="5">
    <w:abstractNumId w:val="1"/>
  </w:num>
  <w:num w:numId="6">
    <w:abstractNumId w:val="3"/>
  </w:num>
  <w:num w:numId="7">
    <w:abstractNumId w:val="6"/>
    <w:lvlOverride w:ilvl="0">
      <w:startOverride w:val="3"/>
    </w:lvlOverride>
  </w:num>
  <w:num w:numId="8">
    <w:abstractNumId w:val="5"/>
  </w:num>
  <w:num w:numId="9">
    <w:abstractNumId w:val="0"/>
  </w:num>
  <w:num w:numId="10">
    <w:abstractNumId w:val="9"/>
    <w:lvlOverride w:ilvl="0">
      <w:startOverride w:val="4"/>
    </w:lvlOverride>
  </w:num>
  <w:num w:numId="11">
    <w:abstractNumId w:val="10"/>
  </w:num>
  <w:num w:numId="12">
    <w:abstractNumId w:val="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D1D4F"/>
    <w:rsid w:val="00413CEB"/>
    <w:rsid w:val="007D1D4F"/>
    <w:rsid w:val="00855E97"/>
    <w:rsid w:val="009326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7D1D4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D1D4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D1D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D1D4F"/>
    <w:rPr>
      <w:color w:val="0000FF"/>
      <w:u w:val="single"/>
    </w:rPr>
  </w:style>
  <w:style w:type="character" w:styleId="Gl">
    <w:name w:val="Strong"/>
    <w:basedOn w:val="VarsaylanParagrafYazTipi"/>
    <w:uiPriority w:val="22"/>
    <w:qFormat/>
    <w:rsid w:val="007D1D4F"/>
    <w:rPr>
      <w:b/>
      <w:bCs/>
    </w:rPr>
  </w:style>
</w:styles>
</file>

<file path=word/webSettings.xml><?xml version="1.0" encoding="utf-8"?>
<w:webSettings xmlns:r="http://schemas.openxmlformats.org/officeDocument/2006/relationships" xmlns:w="http://schemas.openxmlformats.org/wordprocessingml/2006/main">
  <w:divs>
    <w:div w:id="6621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caret.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2024-03-15T09:52:00Z</dcterms:created>
  <dcterms:modified xsi:type="dcterms:W3CDTF">2024-03-19T08:23:00Z</dcterms:modified>
</cp:coreProperties>
</file>