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CB" w:rsidRPr="001E22CB" w:rsidRDefault="001E22CB" w:rsidP="001E22CB">
      <w:pPr>
        <w:spacing w:after="480" w:line="240" w:lineRule="auto"/>
        <w:outlineLvl w:val="0"/>
        <w:rPr>
          <w:rFonts w:ascii="Times New Roman" w:eastAsia="Times New Roman" w:hAnsi="Times New Roman" w:cs="Times New Roman"/>
          <w:color w:val="333333"/>
          <w:kern w:val="36"/>
          <w:sz w:val="42"/>
          <w:szCs w:val="42"/>
          <w:lang w:eastAsia="tr-TR"/>
        </w:rPr>
      </w:pPr>
      <w:r w:rsidRPr="001E22CB">
        <w:rPr>
          <w:rFonts w:ascii="Times New Roman" w:eastAsia="Times New Roman" w:hAnsi="Times New Roman" w:cs="Times New Roman"/>
          <w:color w:val="333333"/>
          <w:kern w:val="36"/>
          <w:sz w:val="42"/>
          <w:szCs w:val="42"/>
          <w:lang w:eastAsia="tr-TR"/>
        </w:rPr>
        <w:t>Yurtdışı Telefon Kullanımlarınızda Fatura Şokları İle Karşılaşmamanız İçin Dikkat Edilmesi Gerekenler</w:t>
      </w:r>
    </w:p>
    <w:p w:rsidR="002577BA" w:rsidRDefault="001E22CB" w:rsidP="002577BA">
      <w:pPr>
        <w:spacing w:after="0" w:line="240" w:lineRule="auto"/>
        <w:jc w:val="both"/>
        <w:rPr>
          <w:rFonts w:ascii="Arial" w:eastAsia="Times New Roman" w:hAnsi="Arial" w:cs="Arial"/>
          <w:color w:val="666666"/>
          <w:sz w:val="24"/>
          <w:szCs w:val="24"/>
          <w:lang w:eastAsia="tr-TR"/>
        </w:rPr>
      </w:pPr>
      <w:r w:rsidRPr="001E22CB">
        <w:rPr>
          <w:rFonts w:ascii="Arial" w:eastAsia="Times New Roman" w:hAnsi="Arial" w:cs="Arial"/>
          <w:color w:val="666666"/>
          <w:sz w:val="24"/>
          <w:szCs w:val="24"/>
          <w:lang w:eastAsia="tr-TR"/>
        </w:rPr>
        <w:t>Vatandaşlarımızın yurt dışı telefon kullanımları nedeniyle yaşadıkları fatura şokları, fatura şikâyetlerinde önemli bir yeri oluşturmaktadır. Özellikle yurt dışında veri ücretlerinin yüksek olması, vatandaşlarımızın fatura şokları ile karşılaşmalarına neden olabilmektedir. Bu kapsamda Bilgi Teknolojileri ve İletişim Kurumu olarak öncelikle;</w:t>
      </w:r>
      <w:r w:rsidR="002577BA">
        <w:rPr>
          <w:rFonts w:ascii="Arial" w:eastAsia="Times New Roman" w:hAnsi="Arial" w:cs="Arial"/>
          <w:color w:val="666666"/>
          <w:sz w:val="24"/>
          <w:szCs w:val="24"/>
          <w:lang w:eastAsia="tr-TR"/>
        </w:rPr>
        <w:t xml:space="preserve"> </w:t>
      </w:r>
    </w:p>
    <w:p w:rsidR="001E22CB" w:rsidRPr="001E22CB" w:rsidRDefault="001E22CB" w:rsidP="002577BA">
      <w:pPr>
        <w:spacing w:after="0" w:line="240" w:lineRule="auto"/>
        <w:jc w:val="both"/>
        <w:rPr>
          <w:rFonts w:ascii="Arial" w:eastAsia="Times New Roman" w:hAnsi="Arial" w:cs="Arial"/>
          <w:color w:val="666666"/>
          <w:sz w:val="24"/>
          <w:szCs w:val="24"/>
          <w:lang w:eastAsia="tr-TR"/>
        </w:rPr>
      </w:pPr>
      <w:r w:rsidRPr="001E22CB">
        <w:rPr>
          <w:rFonts w:ascii="Arial" w:eastAsia="Times New Roman" w:hAnsi="Arial" w:cs="Arial"/>
          <w:color w:val="666666"/>
          <w:sz w:val="24"/>
          <w:szCs w:val="24"/>
          <w:lang w:eastAsia="tr-TR"/>
        </w:rPr>
        <w:t xml:space="preserve">Kullanım Miktarı Sınırlı Hizmetler ile Fatura Üst Sınırı Uygulamasına İlişkin Usul ve Esaslar hazırlanmıştır. 1 Aralık 2017 tarihinde yürürlüğe giren söz konusu mevzuat </w:t>
      </w:r>
      <w:proofErr w:type="gramStart"/>
      <w:r w:rsidRPr="001E22CB">
        <w:rPr>
          <w:rFonts w:ascii="Arial" w:eastAsia="Times New Roman" w:hAnsi="Arial" w:cs="Arial"/>
          <w:color w:val="666666"/>
          <w:sz w:val="24"/>
          <w:szCs w:val="24"/>
          <w:lang w:eastAsia="tr-TR"/>
        </w:rPr>
        <w:t>ile;</w:t>
      </w:r>
      <w:proofErr w:type="gramEnd"/>
    </w:p>
    <w:p w:rsidR="001E22CB" w:rsidRPr="001E22CB" w:rsidRDefault="001E22CB" w:rsidP="001E22CB">
      <w:pPr>
        <w:spacing w:before="225" w:after="0" w:line="240" w:lineRule="auto"/>
        <w:jc w:val="both"/>
        <w:rPr>
          <w:rFonts w:ascii="Arial" w:eastAsia="Times New Roman" w:hAnsi="Arial" w:cs="Arial"/>
          <w:color w:val="666666"/>
          <w:sz w:val="24"/>
          <w:szCs w:val="24"/>
          <w:lang w:eastAsia="tr-TR"/>
        </w:rPr>
      </w:pPr>
      <w:r w:rsidRPr="001E22CB">
        <w:rPr>
          <w:rFonts w:ascii="Arial" w:eastAsia="Times New Roman" w:hAnsi="Arial" w:cs="Arial"/>
          <w:color w:val="666666"/>
          <w:sz w:val="24"/>
          <w:szCs w:val="24"/>
          <w:lang w:eastAsia="tr-TR"/>
        </w:rPr>
        <w:t>Uluslararası veri dolaşım hizmetine ilişkin, paket aşımı ve/veya paket dışı veri kullanım ücretleri toplamının vergiler dâhil;</w:t>
      </w:r>
    </w:p>
    <w:p w:rsidR="001E22CB" w:rsidRPr="001E22CB" w:rsidRDefault="001E22CB" w:rsidP="001E22CB">
      <w:pPr>
        <w:spacing w:before="225" w:after="0" w:line="240" w:lineRule="auto"/>
        <w:jc w:val="both"/>
        <w:rPr>
          <w:rFonts w:ascii="Arial" w:eastAsia="Times New Roman" w:hAnsi="Arial" w:cs="Arial"/>
          <w:color w:val="666666"/>
          <w:sz w:val="24"/>
          <w:szCs w:val="24"/>
          <w:lang w:eastAsia="tr-TR"/>
        </w:rPr>
      </w:pPr>
      <w:r w:rsidRPr="001E22CB">
        <w:rPr>
          <w:rFonts w:ascii="Arial" w:eastAsia="Times New Roman" w:hAnsi="Arial" w:cs="Arial"/>
          <w:color w:val="666666"/>
          <w:sz w:val="24"/>
          <w:szCs w:val="24"/>
          <w:lang w:eastAsia="tr-TR"/>
        </w:rPr>
        <w:t>100 TL’ye ulaşması halinde; aboneler ulaşılan değer bilgisi ve aksi yönde talepleri olmaması halinde ücretin 250 TL’ye veya işletmeciler tarafından 250 TL’nin altı ve üstü olacak şekilde sunulacak alternatif değerlerden abonenin tercih ettiği değere ulaşması durumunda veri hizmetinin durdurulacağı hakkında bilgilendirilir.</w:t>
      </w:r>
    </w:p>
    <w:p w:rsidR="001E22CB" w:rsidRPr="001E22CB" w:rsidRDefault="001E22CB" w:rsidP="001E22CB">
      <w:pPr>
        <w:spacing w:before="225" w:after="0" w:line="240" w:lineRule="auto"/>
        <w:jc w:val="both"/>
        <w:rPr>
          <w:rFonts w:ascii="Arial" w:eastAsia="Times New Roman" w:hAnsi="Arial" w:cs="Arial"/>
          <w:color w:val="666666"/>
          <w:sz w:val="24"/>
          <w:szCs w:val="24"/>
          <w:lang w:eastAsia="tr-TR"/>
        </w:rPr>
      </w:pPr>
      <w:proofErr w:type="gramStart"/>
      <w:r w:rsidRPr="001E22CB">
        <w:rPr>
          <w:rFonts w:ascii="Arial" w:eastAsia="Times New Roman" w:hAnsi="Arial" w:cs="Arial"/>
          <w:color w:val="666666"/>
          <w:sz w:val="24"/>
          <w:szCs w:val="24"/>
          <w:lang w:eastAsia="tr-TR"/>
        </w:rPr>
        <w:t>250 TL’ye veya işletmecilerin alternatif olarak sunduğu değerlerden abonenin tercih ettiği değere ulaşması halinde, bu maddenin birinci fıkrasının (a) bendi kapsamında yapılan bilgilendirmeyi müteakip veri hizmetinin devam etmesini talep etmeyen abonelerin veri hizmeti durdurulur ve aboneler ulaşılan değer bilgisi, veri hizmetinin durdurulduğu ve durdurulan hizmetin başlatılması için yapılması gereken işlemler hakkında bilgilendirilir.</w:t>
      </w:r>
      <w:proofErr w:type="gramEnd"/>
    </w:p>
    <w:p w:rsidR="001E22CB" w:rsidRPr="001E22CB" w:rsidRDefault="001E22CB" w:rsidP="001E22CB">
      <w:pPr>
        <w:spacing w:before="225" w:after="0" w:line="240" w:lineRule="auto"/>
        <w:jc w:val="both"/>
        <w:rPr>
          <w:rFonts w:ascii="Arial" w:eastAsia="Times New Roman" w:hAnsi="Arial" w:cs="Arial"/>
          <w:color w:val="666666"/>
          <w:sz w:val="24"/>
          <w:szCs w:val="24"/>
          <w:lang w:eastAsia="tr-TR"/>
        </w:rPr>
      </w:pPr>
      <w:r w:rsidRPr="001E22CB">
        <w:rPr>
          <w:rFonts w:ascii="Arial" w:eastAsia="Times New Roman" w:hAnsi="Arial" w:cs="Arial"/>
          <w:color w:val="666666"/>
          <w:sz w:val="24"/>
          <w:szCs w:val="24"/>
          <w:lang w:eastAsia="tr-TR"/>
        </w:rPr>
        <w:t>Aboneler uluslararası veri dolaşım hizmetinin durdurulmamasını veya durdurulan hizmetin başlatılmasını her zaman talep edebilirler.</w:t>
      </w:r>
    </w:p>
    <w:p w:rsidR="001E22CB" w:rsidRPr="001E22CB" w:rsidRDefault="001E22CB" w:rsidP="001E22CB">
      <w:pPr>
        <w:spacing w:before="225" w:after="0" w:line="240" w:lineRule="auto"/>
        <w:jc w:val="both"/>
        <w:rPr>
          <w:rFonts w:ascii="Arial" w:eastAsia="Times New Roman" w:hAnsi="Arial" w:cs="Arial"/>
          <w:color w:val="666666"/>
          <w:sz w:val="24"/>
          <w:szCs w:val="24"/>
          <w:lang w:eastAsia="tr-TR"/>
        </w:rPr>
      </w:pPr>
      <w:r w:rsidRPr="001E22CB">
        <w:rPr>
          <w:rFonts w:ascii="Arial" w:eastAsia="Times New Roman" w:hAnsi="Arial" w:cs="Arial"/>
          <w:color w:val="666666"/>
          <w:sz w:val="24"/>
          <w:szCs w:val="24"/>
          <w:lang w:eastAsia="tr-TR"/>
        </w:rPr>
        <w:t>Bununla birlikte, vatandaşlarımızın yurtdışında telefon kullanımları nedeniyle fatura şoku ile karşılaşmaması için;</w:t>
      </w:r>
    </w:p>
    <w:p w:rsidR="001E22CB" w:rsidRPr="001E22CB" w:rsidRDefault="001E22CB" w:rsidP="001E22CB">
      <w:pPr>
        <w:spacing w:before="225" w:after="0" w:line="240" w:lineRule="auto"/>
        <w:jc w:val="both"/>
        <w:rPr>
          <w:rFonts w:ascii="Arial" w:eastAsia="Times New Roman" w:hAnsi="Arial" w:cs="Arial"/>
          <w:color w:val="666666"/>
          <w:sz w:val="24"/>
          <w:szCs w:val="24"/>
          <w:lang w:eastAsia="tr-TR"/>
        </w:rPr>
      </w:pPr>
      <w:r w:rsidRPr="001E22CB">
        <w:rPr>
          <w:rFonts w:ascii="Arial" w:eastAsia="Times New Roman" w:hAnsi="Arial" w:cs="Arial"/>
          <w:color w:val="666666"/>
          <w:sz w:val="24"/>
          <w:szCs w:val="24"/>
          <w:lang w:eastAsia="tr-TR"/>
        </w:rPr>
        <w:t>• Yurtdışında internet kullanımınızdan kaynaklanan veya telefonunuza kayıtlı programların güncellenmesi gibi nedenlerden doğabilecek yüksek veri kullanımının oluşmaması için telefonunuzun ayarlar menüsünden veri alış verişinin açık olup olmadığını kontrol ediniz, </w:t>
      </w:r>
    </w:p>
    <w:p w:rsidR="001E22CB" w:rsidRPr="001E22CB" w:rsidRDefault="001E22CB" w:rsidP="001E22CB">
      <w:pPr>
        <w:spacing w:before="225" w:after="0" w:line="240" w:lineRule="auto"/>
        <w:jc w:val="both"/>
        <w:rPr>
          <w:rFonts w:ascii="Arial" w:eastAsia="Times New Roman" w:hAnsi="Arial" w:cs="Arial"/>
          <w:color w:val="666666"/>
          <w:sz w:val="24"/>
          <w:szCs w:val="24"/>
          <w:lang w:eastAsia="tr-TR"/>
        </w:rPr>
      </w:pPr>
      <w:r w:rsidRPr="001E22CB">
        <w:rPr>
          <w:rFonts w:ascii="Arial" w:eastAsia="Times New Roman" w:hAnsi="Arial" w:cs="Arial"/>
          <w:color w:val="666666"/>
          <w:sz w:val="24"/>
          <w:szCs w:val="24"/>
          <w:lang w:eastAsia="tr-TR"/>
        </w:rPr>
        <w:t>• İşletmeciniz tarafından size gönderilen kısa mesajda yer alan tarife bilgilendirmesini dikkatlice okuyunuz,</w:t>
      </w:r>
    </w:p>
    <w:p w:rsidR="001E22CB" w:rsidRPr="001E22CB" w:rsidRDefault="001E22CB" w:rsidP="001E22CB">
      <w:pPr>
        <w:spacing w:before="225" w:after="0" w:line="240" w:lineRule="auto"/>
        <w:jc w:val="both"/>
        <w:rPr>
          <w:rFonts w:ascii="Arial" w:eastAsia="Times New Roman" w:hAnsi="Arial" w:cs="Arial"/>
          <w:color w:val="666666"/>
          <w:sz w:val="24"/>
          <w:szCs w:val="24"/>
          <w:lang w:eastAsia="tr-TR"/>
        </w:rPr>
      </w:pPr>
      <w:r w:rsidRPr="001E22CB">
        <w:rPr>
          <w:rFonts w:ascii="Arial" w:eastAsia="Times New Roman" w:hAnsi="Arial" w:cs="Arial"/>
          <w:color w:val="666666"/>
          <w:sz w:val="24"/>
          <w:szCs w:val="24"/>
          <w:lang w:eastAsia="tr-TR"/>
        </w:rPr>
        <w:t>• İşletmecinizin yurtdışında geçerli tarifeleri hakkında bilgi edinerek, size en uygun yurtdışı tarife/pakete kaydolmanızın size büyük avantajlar sağlayacağını unutmayınız,</w:t>
      </w:r>
    </w:p>
    <w:p w:rsidR="001E22CB" w:rsidRPr="001E22CB" w:rsidRDefault="001E22CB" w:rsidP="001E22CB">
      <w:pPr>
        <w:spacing w:before="225" w:after="0" w:line="240" w:lineRule="auto"/>
        <w:jc w:val="both"/>
        <w:rPr>
          <w:rFonts w:ascii="Arial" w:eastAsia="Times New Roman" w:hAnsi="Arial" w:cs="Arial"/>
          <w:color w:val="666666"/>
          <w:sz w:val="24"/>
          <w:szCs w:val="24"/>
          <w:lang w:eastAsia="tr-TR"/>
        </w:rPr>
      </w:pPr>
      <w:r w:rsidRPr="001E22CB">
        <w:rPr>
          <w:rFonts w:ascii="Arial" w:eastAsia="Times New Roman" w:hAnsi="Arial" w:cs="Arial"/>
          <w:color w:val="666666"/>
          <w:sz w:val="24"/>
          <w:szCs w:val="24"/>
          <w:lang w:eastAsia="tr-TR"/>
        </w:rPr>
        <w:t>• Kaydolduğunuz tarife/pakete ilişkin kullanımlarınızı gözden geçirerek kontrol ediniz,</w:t>
      </w:r>
    </w:p>
    <w:p w:rsidR="001E22CB" w:rsidRPr="001E22CB" w:rsidRDefault="001E22CB" w:rsidP="001E22CB">
      <w:pPr>
        <w:spacing w:before="225" w:after="0" w:line="240" w:lineRule="auto"/>
        <w:jc w:val="both"/>
        <w:rPr>
          <w:rFonts w:ascii="Arial" w:eastAsia="Times New Roman" w:hAnsi="Arial" w:cs="Arial"/>
          <w:color w:val="666666"/>
          <w:sz w:val="24"/>
          <w:szCs w:val="24"/>
          <w:lang w:eastAsia="tr-TR"/>
        </w:rPr>
      </w:pPr>
      <w:r w:rsidRPr="001E22CB">
        <w:rPr>
          <w:rFonts w:ascii="Arial" w:eastAsia="Times New Roman" w:hAnsi="Arial" w:cs="Arial"/>
          <w:color w:val="666666"/>
          <w:sz w:val="24"/>
          <w:szCs w:val="24"/>
          <w:lang w:eastAsia="tr-TR"/>
        </w:rPr>
        <w:t>• İşletmeciniz tarafından belirtilmediği müddetçe yurtiçindeki paketlerin yurtdışında geçerli olmadığını unutmayınız.</w:t>
      </w:r>
    </w:p>
    <w:p w:rsidR="001E22CB" w:rsidRPr="001E22CB" w:rsidRDefault="001E22CB" w:rsidP="001E22CB">
      <w:pPr>
        <w:spacing w:before="225" w:after="0" w:line="240" w:lineRule="auto"/>
        <w:jc w:val="both"/>
        <w:rPr>
          <w:rFonts w:ascii="Arial" w:eastAsia="Times New Roman" w:hAnsi="Arial" w:cs="Arial"/>
          <w:color w:val="666666"/>
          <w:sz w:val="24"/>
          <w:szCs w:val="24"/>
          <w:lang w:eastAsia="tr-TR"/>
        </w:rPr>
      </w:pPr>
      <w:r w:rsidRPr="001E22CB">
        <w:rPr>
          <w:rFonts w:ascii="Arial" w:eastAsia="Times New Roman" w:hAnsi="Arial" w:cs="Arial"/>
          <w:color w:val="666666"/>
          <w:sz w:val="24"/>
          <w:szCs w:val="24"/>
          <w:lang w:eastAsia="tr-TR"/>
        </w:rPr>
        <w:lastRenderedPageBreak/>
        <w:t>• Yurtdışındayken, arama yapmanızın yanında aranıldığınızda da ücretlendirileceğinizi unutmayınız.</w:t>
      </w:r>
    </w:p>
    <w:p w:rsidR="001E22CB" w:rsidRPr="001E22CB" w:rsidRDefault="001E22CB" w:rsidP="001E22CB">
      <w:pPr>
        <w:spacing w:before="225" w:line="240" w:lineRule="auto"/>
        <w:jc w:val="both"/>
        <w:rPr>
          <w:rFonts w:ascii="Arial" w:eastAsia="Times New Roman" w:hAnsi="Arial" w:cs="Arial"/>
          <w:color w:val="666666"/>
          <w:sz w:val="24"/>
          <w:szCs w:val="24"/>
          <w:lang w:eastAsia="tr-TR"/>
        </w:rPr>
      </w:pPr>
      <w:r w:rsidRPr="001E22CB">
        <w:rPr>
          <w:rFonts w:ascii="Arial" w:eastAsia="Times New Roman" w:hAnsi="Arial" w:cs="Arial"/>
          <w:color w:val="666666"/>
          <w:sz w:val="24"/>
          <w:szCs w:val="24"/>
          <w:lang w:eastAsia="tr-TR"/>
        </w:rPr>
        <w:t>Yurtdışı telefon kullanımlarınızda fatura şokları ile karşılaşmamanız amacıyla hazırlanan bilgilendirme broşürü için </w:t>
      </w:r>
      <w:hyperlink r:id="rId4" w:tgtFrame="_blank" w:history="1">
        <w:r w:rsidRPr="001E22CB">
          <w:rPr>
            <w:rFonts w:ascii="Arial" w:eastAsia="Times New Roman" w:hAnsi="Arial" w:cs="Arial"/>
            <w:color w:val="5C2355"/>
            <w:sz w:val="24"/>
            <w:szCs w:val="24"/>
            <w:u w:val="single"/>
            <w:lang w:eastAsia="tr-TR"/>
          </w:rPr>
          <w:t>TIKLAYINIZ</w:t>
        </w:r>
      </w:hyperlink>
      <w:r w:rsidRPr="001E22CB">
        <w:rPr>
          <w:rFonts w:ascii="Arial" w:eastAsia="Times New Roman" w:hAnsi="Arial" w:cs="Arial"/>
          <w:color w:val="666666"/>
          <w:sz w:val="24"/>
          <w:szCs w:val="24"/>
          <w:lang w:eastAsia="tr-TR"/>
        </w:rPr>
        <w:t>.</w:t>
      </w:r>
    </w:p>
    <w:p w:rsidR="0099528D" w:rsidRDefault="0099528D"/>
    <w:sectPr w:rsidR="0099528D" w:rsidSect="009952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1E22CB"/>
    <w:rsid w:val="001E22CB"/>
    <w:rsid w:val="002577BA"/>
    <w:rsid w:val="009952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28D"/>
  </w:style>
  <w:style w:type="paragraph" w:styleId="Balk1">
    <w:name w:val="heading 1"/>
    <w:basedOn w:val="Normal"/>
    <w:link w:val="Balk1Char"/>
    <w:uiPriority w:val="9"/>
    <w:qFormat/>
    <w:rsid w:val="001E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E22C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E22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E22CB"/>
    <w:rPr>
      <w:color w:val="0000FF"/>
      <w:u w:val="single"/>
    </w:rPr>
  </w:style>
</w:styles>
</file>

<file path=word/webSettings.xml><?xml version="1.0" encoding="utf-8"?>
<w:webSettings xmlns:r="http://schemas.openxmlformats.org/officeDocument/2006/relationships" xmlns:w="http://schemas.openxmlformats.org/wordprocessingml/2006/main">
  <w:divs>
    <w:div w:id="1983657137">
      <w:bodyDiv w:val="1"/>
      <w:marLeft w:val="0"/>
      <w:marRight w:val="0"/>
      <w:marTop w:val="0"/>
      <w:marBottom w:val="0"/>
      <w:divBdr>
        <w:top w:val="none" w:sz="0" w:space="0" w:color="auto"/>
        <w:left w:val="none" w:sz="0" w:space="0" w:color="auto"/>
        <w:bottom w:val="none" w:sz="0" w:space="0" w:color="auto"/>
        <w:right w:val="none" w:sz="0" w:space="0" w:color="auto"/>
      </w:divBdr>
      <w:divsChild>
        <w:div w:id="184365255">
          <w:marLeft w:val="0"/>
          <w:marRight w:val="0"/>
          <w:marTop w:val="0"/>
          <w:marBottom w:val="0"/>
          <w:divBdr>
            <w:top w:val="none" w:sz="0" w:space="0" w:color="auto"/>
            <w:left w:val="none" w:sz="0" w:space="0" w:color="auto"/>
            <w:bottom w:val="none" w:sz="0" w:space="0" w:color="auto"/>
            <w:right w:val="none" w:sz="0" w:space="0" w:color="auto"/>
          </w:divBdr>
        </w:div>
        <w:div w:id="536549070">
          <w:marLeft w:val="0"/>
          <w:marRight w:val="0"/>
          <w:marTop w:val="0"/>
          <w:marBottom w:val="0"/>
          <w:divBdr>
            <w:top w:val="none" w:sz="0" w:space="0" w:color="auto"/>
            <w:left w:val="none" w:sz="0" w:space="0" w:color="auto"/>
            <w:bottom w:val="none" w:sz="0" w:space="0" w:color="auto"/>
            <w:right w:val="none" w:sz="0" w:space="0" w:color="auto"/>
          </w:divBdr>
          <w:divsChild>
            <w:div w:id="433213293">
              <w:marLeft w:val="0"/>
              <w:marRight w:val="0"/>
              <w:marTop w:val="0"/>
              <w:marBottom w:val="0"/>
              <w:divBdr>
                <w:top w:val="none" w:sz="0" w:space="0" w:color="auto"/>
                <w:left w:val="none" w:sz="0" w:space="0" w:color="auto"/>
                <w:bottom w:val="none" w:sz="0" w:space="0" w:color="auto"/>
                <w:right w:val="none" w:sz="0" w:space="0" w:color="auto"/>
              </w:divBdr>
              <w:divsChild>
                <w:div w:id="12103378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ms.btk.gov.tr/File/?path=ROOT%252f2%252fImages%252fHaber%252fyd_fat.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2024-03-18T12:07:00Z</dcterms:created>
  <dcterms:modified xsi:type="dcterms:W3CDTF">2024-03-18T12:07:00Z</dcterms:modified>
</cp:coreProperties>
</file>