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47F" w:rsidRPr="00C7247F" w:rsidRDefault="00C7247F" w:rsidP="00C7247F">
      <w:pPr>
        <w:jc w:val="both"/>
        <w:rPr>
          <w:rFonts w:ascii="Times New Roman" w:hAnsi="Times New Roman" w:cs="Times New Roman"/>
          <w:b/>
          <w:color w:val="FF0000"/>
          <w:kern w:val="36"/>
          <w:sz w:val="28"/>
          <w:szCs w:val="28"/>
          <w:lang w:eastAsia="tr-TR"/>
        </w:rPr>
      </w:pPr>
      <w:r w:rsidRPr="00C7247F">
        <w:rPr>
          <w:rFonts w:ascii="Times New Roman" w:hAnsi="Times New Roman" w:cs="Times New Roman"/>
          <w:b/>
          <w:color w:val="FF0000"/>
          <w:kern w:val="36"/>
          <w:sz w:val="28"/>
          <w:szCs w:val="28"/>
          <w:lang w:eastAsia="tr-TR"/>
        </w:rPr>
        <w:t>Kiracının Sözleşmeye Aykırı Davranması</w:t>
      </w:r>
    </w:p>
    <w:p w:rsidR="00C7247F" w:rsidRPr="00C7247F" w:rsidRDefault="00C7247F" w:rsidP="00C7247F">
      <w:pPr>
        <w:spacing w:after="0" w:line="240" w:lineRule="auto"/>
        <w:jc w:val="both"/>
        <w:outlineLvl w:val="2"/>
        <w:rPr>
          <w:rFonts w:ascii="Times New Roman" w:eastAsia="Times New Roman" w:hAnsi="Times New Roman" w:cs="Times New Roman"/>
          <w:color w:val="3498DB"/>
          <w:sz w:val="28"/>
          <w:szCs w:val="28"/>
          <w:lang w:eastAsia="tr-TR"/>
        </w:rPr>
      </w:pPr>
      <w:r w:rsidRPr="00C7247F">
        <w:rPr>
          <w:rFonts w:ascii="Times New Roman" w:eastAsia="Times New Roman" w:hAnsi="Times New Roman" w:cs="Times New Roman"/>
          <w:b/>
          <w:bCs/>
          <w:color w:val="3498DB"/>
          <w:sz w:val="28"/>
          <w:szCs w:val="28"/>
          <w:lang w:eastAsia="tr-TR"/>
        </w:rPr>
        <w:t>Tahliye Dava Süreci</w:t>
      </w:r>
    </w:p>
    <w:p w:rsidR="00C7247F" w:rsidRPr="00C7247F" w:rsidRDefault="00C7247F" w:rsidP="00C7247F">
      <w:pPr>
        <w:spacing w:after="0" w:line="240" w:lineRule="auto"/>
        <w:jc w:val="both"/>
        <w:rPr>
          <w:rFonts w:ascii="Times New Roman" w:eastAsia="Times New Roman" w:hAnsi="Times New Roman" w:cs="Times New Roman"/>
          <w:color w:val="333333"/>
          <w:sz w:val="28"/>
          <w:szCs w:val="28"/>
          <w:lang w:eastAsia="tr-TR"/>
        </w:rPr>
      </w:pPr>
      <w:r w:rsidRPr="00C7247F">
        <w:rPr>
          <w:rFonts w:ascii="Times New Roman" w:eastAsia="Times New Roman" w:hAnsi="Times New Roman" w:cs="Times New Roman"/>
          <w:b/>
          <w:bCs/>
          <w:color w:val="333333"/>
          <w:sz w:val="28"/>
          <w:szCs w:val="28"/>
          <w:lang w:eastAsia="tr-TR"/>
        </w:rPr>
        <w:t>Tahliye davasını</w:t>
      </w:r>
      <w:r w:rsidRPr="00C7247F">
        <w:rPr>
          <w:rFonts w:ascii="Times New Roman" w:eastAsia="Times New Roman" w:hAnsi="Times New Roman" w:cs="Times New Roman"/>
          <w:color w:val="333333"/>
          <w:sz w:val="28"/>
          <w:szCs w:val="28"/>
          <w:lang w:eastAsia="tr-TR"/>
        </w:rPr>
        <w:t> ev sahibi, kiracının kira sözleşmesinde yer alan kurallara ve yönetmeliklere uymadığı zaman açabilir. Bunun için gerekirse apartmanda diğer kalan kiracılardan imza toplayarak da tahliye davasının çabuk bir şekilde sonuçlanması için kanıt olarak mahkemeye sunabilir. Kiracı apartmanda diğer kiracıları rahatsız edip ev sahibinin evinin içerisinde bulunan eşyalara zarar verdiği zaman bu davranışların sonucunda mahkeme tarafından </w:t>
      </w:r>
      <w:r w:rsidRPr="00C7247F">
        <w:rPr>
          <w:rFonts w:ascii="Times New Roman" w:eastAsia="Times New Roman" w:hAnsi="Times New Roman" w:cs="Times New Roman"/>
          <w:color w:val="333333"/>
          <w:sz w:val="28"/>
          <w:szCs w:val="28"/>
          <w:u w:val="single"/>
          <w:bdr w:val="none" w:sz="0" w:space="0" w:color="auto" w:frame="1"/>
          <w:lang w:eastAsia="tr-TR"/>
        </w:rPr>
        <w:t>kira sözleşmesi</w:t>
      </w:r>
      <w:r w:rsidRPr="00C7247F">
        <w:rPr>
          <w:rFonts w:ascii="Times New Roman" w:eastAsia="Times New Roman" w:hAnsi="Times New Roman" w:cs="Times New Roman"/>
          <w:color w:val="333333"/>
          <w:sz w:val="28"/>
          <w:szCs w:val="28"/>
          <w:lang w:eastAsia="tr-TR"/>
        </w:rPr>
        <w:t> iptal edilerek kiracı evden uzaklaştırılır. Ev sahibi, kiracının bu olumsuz eylemleri yaptığına dair şahit ve delil toplarsa mahkeme tahliye davası için en kısa sürede bir sonuç bildirir. Ev sahibi, kısa sürede kiracıyı evden çıkarması için ilk olarak görevli mahkemeye gidip başvuru formunu doldurarak tahliye davasının açılmasını sağlamalıdır. Bu işlemler sırasında ev sahibi avukatlardan da yardım alabilir.</w:t>
      </w:r>
    </w:p>
    <w:p w:rsidR="00C7247F" w:rsidRDefault="00C7247F" w:rsidP="00C7247F">
      <w:pPr>
        <w:spacing w:after="0" w:line="240" w:lineRule="auto"/>
        <w:jc w:val="both"/>
        <w:outlineLvl w:val="2"/>
        <w:rPr>
          <w:rFonts w:ascii="Times New Roman" w:eastAsia="Times New Roman" w:hAnsi="Times New Roman" w:cs="Times New Roman"/>
          <w:b/>
          <w:bCs/>
          <w:color w:val="3498DB"/>
          <w:sz w:val="28"/>
          <w:szCs w:val="28"/>
          <w:lang w:eastAsia="tr-TR"/>
        </w:rPr>
      </w:pPr>
    </w:p>
    <w:p w:rsidR="00C7247F" w:rsidRPr="00C7247F" w:rsidRDefault="00C7247F" w:rsidP="00C7247F">
      <w:pPr>
        <w:spacing w:after="0" w:line="240" w:lineRule="auto"/>
        <w:jc w:val="both"/>
        <w:outlineLvl w:val="2"/>
        <w:rPr>
          <w:rFonts w:ascii="Times New Roman" w:eastAsia="Times New Roman" w:hAnsi="Times New Roman" w:cs="Times New Roman"/>
          <w:color w:val="3498DB"/>
          <w:sz w:val="28"/>
          <w:szCs w:val="28"/>
          <w:lang w:eastAsia="tr-TR"/>
        </w:rPr>
      </w:pPr>
      <w:r w:rsidRPr="00C7247F">
        <w:rPr>
          <w:rFonts w:ascii="Times New Roman" w:eastAsia="Times New Roman" w:hAnsi="Times New Roman" w:cs="Times New Roman"/>
          <w:b/>
          <w:bCs/>
          <w:color w:val="3498DB"/>
          <w:sz w:val="28"/>
          <w:szCs w:val="28"/>
          <w:lang w:eastAsia="tr-TR"/>
        </w:rPr>
        <w:t>Hangi Mahkemeye Dava Açılır?</w:t>
      </w:r>
    </w:p>
    <w:p w:rsidR="00C7247F" w:rsidRPr="00C7247F" w:rsidRDefault="00C7247F" w:rsidP="00C7247F">
      <w:pPr>
        <w:spacing w:after="0" w:line="240" w:lineRule="auto"/>
        <w:jc w:val="both"/>
        <w:rPr>
          <w:rFonts w:ascii="Times New Roman" w:eastAsia="Times New Roman" w:hAnsi="Times New Roman" w:cs="Times New Roman"/>
          <w:color w:val="333333"/>
          <w:sz w:val="28"/>
          <w:szCs w:val="28"/>
          <w:lang w:eastAsia="tr-TR"/>
        </w:rPr>
      </w:pPr>
      <w:r w:rsidRPr="00C7247F">
        <w:rPr>
          <w:rFonts w:ascii="Times New Roman" w:eastAsia="Times New Roman" w:hAnsi="Times New Roman" w:cs="Times New Roman"/>
          <w:color w:val="333333"/>
          <w:sz w:val="28"/>
          <w:szCs w:val="28"/>
          <w:lang w:eastAsia="tr-TR"/>
        </w:rPr>
        <w:t>Ev sahibinin kiracısının kirasını her ay ödememesinden, apartmandaki diğer kiracıları rahatsız etmesinden ve evin içerisinde yer alan eşyalara zarar vermesinden dolayı tahliye davası açabilir. Ev sahibi tahliye davasını açmak için Sulh Hukuk Mahkemelerine başvuruda bulunmalıdır. Ev sahibinin davanın açılması için gerekli başvuru formunu eksiksiz ve doğru bir şekilde doldurup mahkemeye iletmesi gerekir. Bunun dışında ev sahibi kiracının aleyhine topladığı deliller ve şahitleri de mahkemeye sunarak </w:t>
      </w:r>
      <w:r w:rsidRPr="00C7247F">
        <w:rPr>
          <w:rFonts w:ascii="Times New Roman" w:eastAsia="Times New Roman" w:hAnsi="Times New Roman" w:cs="Times New Roman"/>
          <w:b/>
          <w:bCs/>
          <w:color w:val="333333"/>
          <w:sz w:val="28"/>
          <w:szCs w:val="28"/>
          <w:lang w:eastAsia="tr-TR"/>
        </w:rPr>
        <w:t>davanın sürecini</w:t>
      </w:r>
      <w:r w:rsidRPr="00C7247F">
        <w:rPr>
          <w:rFonts w:ascii="Times New Roman" w:eastAsia="Times New Roman" w:hAnsi="Times New Roman" w:cs="Times New Roman"/>
          <w:color w:val="333333"/>
          <w:sz w:val="28"/>
          <w:szCs w:val="28"/>
          <w:lang w:eastAsia="tr-TR"/>
        </w:rPr>
        <w:t> daha çok kısaltıp sonuca bağlanması için bir an önce başvuru işlemlerini tamamlamalıdır. Ev sahibi, gerekirse tahliye davası ile ilgilenen avukatlardan bilgi alabilir.</w:t>
      </w:r>
    </w:p>
    <w:p w:rsidR="00C7247F" w:rsidRDefault="00C7247F" w:rsidP="00C7247F">
      <w:pPr>
        <w:spacing w:after="0" w:line="240" w:lineRule="auto"/>
        <w:jc w:val="both"/>
        <w:outlineLvl w:val="2"/>
        <w:rPr>
          <w:rFonts w:ascii="Times New Roman" w:eastAsia="Times New Roman" w:hAnsi="Times New Roman" w:cs="Times New Roman"/>
          <w:b/>
          <w:bCs/>
          <w:color w:val="3498DB"/>
          <w:sz w:val="28"/>
          <w:szCs w:val="28"/>
          <w:lang w:eastAsia="tr-TR"/>
        </w:rPr>
      </w:pPr>
    </w:p>
    <w:p w:rsidR="00C7247F" w:rsidRPr="00C7247F" w:rsidRDefault="00C7247F" w:rsidP="00C7247F">
      <w:pPr>
        <w:spacing w:after="0" w:line="240" w:lineRule="auto"/>
        <w:jc w:val="both"/>
        <w:outlineLvl w:val="2"/>
        <w:rPr>
          <w:rFonts w:ascii="Times New Roman" w:eastAsia="Times New Roman" w:hAnsi="Times New Roman" w:cs="Times New Roman"/>
          <w:color w:val="3498DB"/>
          <w:sz w:val="28"/>
          <w:szCs w:val="28"/>
          <w:lang w:eastAsia="tr-TR"/>
        </w:rPr>
      </w:pPr>
      <w:r w:rsidRPr="00C7247F">
        <w:rPr>
          <w:rFonts w:ascii="Times New Roman" w:eastAsia="Times New Roman" w:hAnsi="Times New Roman" w:cs="Times New Roman"/>
          <w:b/>
          <w:bCs/>
          <w:color w:val="3498DB"/>
          <w:sz w:val="28"/>
          <w:szCs w:val="28"/>
          <w:lang w:eastAsia="tr-TR"/>
        </w:rPr>
        <w:t>Davanın Uzama Durumu</w:t>
      </w:r>
    </w:p>
    <w:p w:rsidR="00C7247F" w:rsidRPr="00C7247F" w:rsidRDefault="00C7247F" w:rsidP="00C7247F">
      <w:pPr>
        <w:spacing w:after="225" w:line="240" w:lineRule="auto"/>
        <w:jc w:val="both"/>
        <w:rPr>
          <w:rFonts w:ascii="Times New Roman" w:eastAsia="Times New Roman" w:hAnsi="Times New Roman" w:cs="Times New Roman"/>
          <w:color w:val="333333"/>
          <w:sz w:val="28"/>
          <w:szCs w:val="28"/>
          <w:lang w:eastAsia="tr-TR"/>
        </w:rPr>
      </w:pPr>
      <w:r w:rsidRPr="00C7247F">
        <w:rPr>
          <w:rFonts w:ascii="Times New Roman" w:eastAsia="Times New Roman" w:hAnsi="Times New Roman" w:cs="Times New Roman"/>
          <w:color w:val="333333"/>
          <w:sz w:val="28"/>
          <w:szCs w:val="28"/>
          <w:lang w:eastAsia="tr-TR"/>
        </w:rPr>
        <w:t>Ev sahibinin kiracı için açacağı tahliye davasında uzatma meydana gelebilir. Çünkü genel olarak yasalar doğrultusunda tahliye davasının açılması için 1 aylık sürenin beklenilmesi gerekir. Bu süre zarfından sonra ev sahibi kiracının yanlış ve sözleşmeye uygun olmayan davranışlarda bulunması sebebiyle Sulh Hukuk Mahkemelerine giderek başvuru formunu doldurup tahliye davası açabilir. Bunun dışında ev sahibi verilen süre içerisinde tahliye davası açma işlemini yapmayıp kiracının aleyhine sonuçlanacak davanın süresini geçirmişse, bir daha hiçbir koşulda kiracı için dava açma hakkını elde edemez. Çünkü mahkeme, süresi geçmiş tahliye davası işlemlerini ve başvuru formlarını dikkate almayarak ev sahibinin talebini geri çevirir. Bunun sonucunda ev sahibi kiracından hak veya para talep edemez. Ev sahibinin haklarını koruyabilmesi ve zamanında tahliye davası açabilmesi için mahkemeye giderek başvuru formunu eksiksiz ve doğru bir şekilde doldurması gerekir.</w:t>
      </w:r>
    </w:p>
    <w:p w:rsidR="00C7247F" w:rsidRPr="00C7247F" w:rsidRDefault="00C7247F" w:rsidP="00C7247F">
      <w:pPr>
        <w:spacing w:after="225" w:line="240" w:lineRule="auto"/>
        <w:jc w:val="both"/>
        <w:outlineLvl w:val="2"/>
        <w:rPr>
          <w:rFonts w:ascii="Times New Roman" w:eastAsia="Times New Roman" w:hAnsi="Times New Roman" w:cs="Times New Roman"/>
          <w:color w:val="3498DB"/>
          <w:sz w:val="28"/>
          <w:szCs w:val="28"/>
          <w:lang w:eastAsia="tr-TR"/>
        </w:rPr>
      </w:pPr>
      <w:r w:rsidRPr="00C7247F">
        <w:rPr>
          <w:rFonts w:ascii="Times New Roman" w:eastAsia="Times New Roman" w:hAnsi="Times New Roman" w:cs="Times New Roman"/>
          <w:color w:val="3498DB"/>
          <w:sz w:val="28"/>
          <w:szCs w:val="28"/>
          <w:lang w:eastAsia="tr-TR"/>
        </w:rPr>
        <w:t>Kiracının Sözleşmeye Aykırı Davranması</w:t>
      </w:r>
    </w:p>
    <w:p w:rsidR="00C7247F" w:rsidRPr="00C7247F" w:rsidRDefault="00C7247F" w:rsidP="00C7247F">
      <w:pPr>
        <w:spacing w:after="0" w:line="240" w:lineRule="auto"/>
        <w:jc w:val="both"/>
        <w:outlineLvl w:val="2"/>
        <w:rPr>
          <w:rFonts w:ascii="Times New Roman" w:eastAsia="Times New Roman" w:hAnsi="Times New Roman" w:cs="Times New Roman"/>
          <w:color w:val="3498DB"/>
          <w:sz w:val="28"/>
          <w:szCs w:val="28"/>
          <w:lang w:eastAsia="tr-TR"/>
        </w:rPr>
      </w:pPr>
      <w:r w:rsidRPr="00C7247F">
        <w:rPr>
          <w:rFonts w:ascii="Times New Roman" w:eastAsia="Times New Roman" w:hAnsi="Times New Roman" w:cs="Times New Roman"/>
          <w:b/>
          <w:bCs/>
          <w:color w:val="3498DB"/>
          <w:sz w:val="28"/>
          <w:szCs w:val="28"/>
          <w:lang w:eastAsia="tr-TR"/>
        </w:rPr>
        <w:lastRenderedPageBreak/>
        <w:t>YARGITAY KARARI: KİRACININ SÖZLEŞMEYE AYKIRI DAVRANMASI</w:t>
      </w:r>
    </w:p>
    <w:p w:rsidR="00C7247F" w:rsidRPr="00C7247F" w:rsidRDefault="00C7247F" w:rsidP="00C7247F">
      <w:pPr>
        <w:spacing w:after="225" w:line="240" w:lineRule="auto"/>
        <w:jc w:val="both"/>
        <w:outlineLvl w:val="2"/>
        <w:rPr>
          <w:rFonts w:ascii="Times New Roman" w:eastAsia="Times New Roman" w:hAnsi="Times New Roman" w:cs="Times New Roman"/>
          <w:color w:val="3498DB"/>
          <w:sz w:val="28"/>
          <w:szCs w:val="28"/>
          <w:lang w:eastAsia="tr-TR"/>
        </w:rPr>
      </w:pPr>
      <w:r w:rsidRPr="00C7247F">
        <w:rPr>
          <w:rFonts w:ascii="Times New Roman" w:eastAsia="Times New Roman" w:hAnsi="Times New Roman" w:cs="Times New Roman"/>
          <w:color w:val="3498DB"/>
          <w:sz w:val="28"/>
          <w:szCs w:val="28"/>
          <w:lang w:eastAsia="tr-TR"/>
        </w:rPr>
        <w:t>YARGITAY Hukuk Genel Kurulu  ESAS Kararı</w:t>
      </w:r>
    </w:p>
    <w:p w:rsidR="00C7247F" w:rsidRPr="00C7247F" w:rsidRDefault="00C7247F" w:rsidP="00C7247F">
      <w:pPr>
        <w:spacing w:after="225" w:line="240" w:lineRule="auto"/>
        <w:jc w:val="both"/>
        <w:rPr>
          <w:rFonts w:ascii="Times New Roman" w:eastAsia="Times New Roman" w:hAnsi="Times New Roman" w:cs="Times New Roman"/>
          <w:color w:val="333333"/>
          <w:sz w:val="28"/>
          <w:szCs w:val="28"/>
          <w:lang w:eastAsia="tr-TR"/>
        </w:rPr>
      </w:pPr>
      <w:r w:rsidRPr="00C7247F">
        <w:rPr>
          <w:rFonts w:ascii="Times New Roman" w:eastAsia="Times New Roman" w:hAnsi="Times New Roman" w:cs="Times New Roman"/>
          <w:color w:val="333333"/>
          <w:sz w:val="28"/>
          <w:szCs w:val="28"/>
          <w:lang w:eastAsia="tr-TR"/>
        </w:rPr>
        <w:t xml:space="preserve">KARAR ÖZETİ: 818 sayılı Borçlar Kanunu’nun 256.maddesinin ikinci fıkrasında, “Müstecir </w:t>
      </w:r>
      <w:proofErr w:type="spellStart"/>
      <w:r w:rsidRPr="00C7247F">
        <w:rPr>
          <w:rFonts w:ascii="Times New Roman" w:eastAsia="Times New Roman" w:hAnsi="Times New Roman" w:cs="Times New Roman"/>
          <w:color w:val="333333"/>
          <w:sz w:val="28"/>
          <w:szCs w:val="28"/>
          <w:lang w:eastAsia="tr-TR"/>
        </w:rPr>
        <w:t>vukubulan</w:t>
      </w:r>
      <w:proofErr w:type="spellEnd"/>
      <w:r w:rsidRPr="00C7247F">
        <w:rPr>
          <w:rFonts w:ascii="Times New Roman" w:eastAsia="Times New Roman" w:hAnsi="Times New Roman" w:cs="Times New Roman"/>
          <w:color w:val="333333"/>
          <w:sz w:val="28"/>
          <w:szCs w:val="28"/>
          <w:lang w:eastAsia="tr-TR"/>
        </w:rPr>
        <w:t xml:space="preserve"> ihtara rağmen bu mükellefiyete daimi surette muhalefet eder yahut açıktan açığa fena kullanarak </w:t>
      </w:r>
      <w:proofErr w:type="spellStart"/>
      <w:r w:rsidRPr="00C7247F">
        <w:rPr>
          <w:rFonts w:ascii="Times New Roman" w:eastAsia="Times New Roman" w:hAnsi="Times New Roman" w:cs="Times New Roman"/>
          <w:color w:val="333333"/>
          <w:sz w:val="28"/>
          <w:szCs w:val="28"/>
          <w:lang w:eastAsia="tr-TR"/>
        </w:rPr>
        <w:t>mecura</w:t>
      </w:r>
      <w:proofErr w:type="spellEnd"/>
      <w:r w:rsidRPr="00C7247F">
        <w:rPr>
          <w:rFonts w:ascii="Times New Roman" w:eastAsia="Times New Roman" w:hAnsi="Times New Roman" w:cs="Times New Roman"/>
          <w:color w:val="333333"/>
          <w:sz w:val="28"/>
          <w:szCs w:val="28"/>
          <w:lang w:eastAsia="tr-TR"/>
        </w:rPr>
        <w:t xml:space="preserve"> daimi bir zarar </w:t>
      </w:r>
      <w:proofErr w:type="spellStart"/>
      <w:r w:rsidRPr="00C7247F">
        <w:rPr>
          <w:rFonts w:ascii="Times New Roman" w:eastAsia="Times New Roman" w:hAnsi="Times New Roman" w:cs="Times New Roman"/>
          <w:color w:val="333333"/>
          <w:sz w:val="28"/>
          <w:szCs w:val="28"/>
          <w:lang w:eastAsia="tr-TR"/>
        </w:rPr>
        <w:t>iras</w:t>
      </w:r>
      <w:proofErr w:type="spellEnd"/>
      <w:r w:rsidRPr="00C7247F">
        <w:rPr>
          <w:rFonts w:ascii="Times New Roman" w:eastAsia="Times New Roman" w:hAnsi="Times New Roman" w:cs="Times New Roman"/>
          <w:color w:val="333333"/>
          <w:sz w:val="28"/>
          <w:szCs w:val="28"/>
          <w:lang w:eastAsia="tr-TR"/>
        </w:rPr>
        <w:t xml:space="preserve"> eylerse mucir tazminat ile birlikte icar akdinin hemen feshini talep edebilir.” denilmiştir. Madde metninden de açıkça anlaşıldığı üzere, akde aykırılık nedeniyle tahliyeye karar verilebilmesi için, akde aykırılığın giderilmesi istemi ile kiralayan tarafından kiracıya gönderilmiş ihtarnamenin bulunması ve verilen süreye rağmen akde aykırılığın giderilmemiş olması gerekmektedir.</w:t>
      </w:r>
    </w:p>
    <w:p w:rsidR="00C7247F" w:rsidRPr="00C7247F" w:rsidRDefault="00C7247F" w:rsidP="00C7247F">
      <w:pPr>
        <w:spacing w:after="225" w:line="240" w:lineRule="auto"/>
        <w:jc w:val="both"/>
        <w:rPr>
          <w:rFonts w:ascii="Times New Roman" w:eastAsia="Times New Roman" w:hAnsi="Times New Roman" w:cs="Times New Roman"/>
          <w:color w:val="333333"/>
          <w:sz w:val="28"/>
          <w:szCs w:val="28"/>
          <w:lang w:eastAsia="tr-TR"/>
        </w:rPr>
      </w:pPr>
      <w:r w:rsidRPr="00C7247F">
        <w:rPr>
          <w:rFonts w:ascii="Times New Roman" w:eastAsia="Times New Roman" w:hAnsi="Times New Roman" w:cs="Times New Roman"/>
          <w:color w:val="333333"/>
          <w:sz w:val="28"/>
          <w:szCs w:val="28"/>
          <w:lang w:eastAsia="tr-TR"/>
        </w:rPr>
        <w:t>Eldeki davada kiraya verilen C bloğun zemin katındaki değişikliklerin giderilmesi yönünden davacı kiraya veren tarafından davalıya gönderilen süreli ihtarname bulunmadığı mahkemenin ve Özel Dairenin kabulündedir.</w:t>
      </w:r>
    </w:p>
    <w:p w:rsidR="00C7247F" w:rsidRPr="00C7247F" w:rsidRDefault="00C7247F" w:rsidP="00C7247F">
      <w:pPr>
        <w:spacing w:after="225" w:line="240" w:lineRule="auto"/>
        <w:jc w:val="both"/>
        <w:rPr>
          <w:rFonts w:ascii="Times New Roman" w:eastAsia="Times New Roman" w:hAnsi="Times New Roman" w:cs="Times New Roman"/>
          <w:color w:val="333333"/>
          <w:sz w:val="28"/>
          <w:szCs w:val="28"/>
          <w:lang w:eastAsia="tr-TR"/>
        </w:rPr>
      </w:pPr>
      <w:r w:rsidRPr="00C7247F">
        <w:rPr>
          <w:rFonts w:ascii="Times New Roman" w:eastAsia="Times New Roman" w:hAnsi="Times New Roman" w:cs="Times New Roman"/>
          <w:color w:val="333333"/>
          <w:sz w:val="28"/>
          <w:szCs w:val="28"/>
          <w:lang w:eastAsia="tr-TR"/>
        </w:rPr>
        <w:t xml:space="preserve">İlke olarak, akde aykırılık veya pek fena kullanım ancak kira konusu yapılan ve kullanmaya terk edilen taşınmaz kısmı ile ilgili olabilir. </w:t>
      </w:r>
      <w:proofErr w:type="gramStart"/>
      <w:r w:rsidRPr="00C7247F">
        <w:rPr>
          <w:rFonts w:ascii="Times New Roman" w:eastAsia="Times New Roman" w:hAnsi="Times New Roman" w:cs="Times New Roman"/>
          <w:color w:val="333333"/>
          <w:sz w:val="28"/>
          <w:szCs w:val="28"/>
          <w:lang w:eastAsia="tr-TR"/>
        </w:rPr>
        <w:t>Oysa,</w:t>
      </w:r>
      <w:proofErr w:type="gramEnd"/>
      <w:r w:rsidRPr="00C7247F">
        <w:rPr>
          <w:rFonts w:ascii="Times New Roman" w:eastAsia="Times New Roman" w:hAnsi="Times New Roman" w:cs="Times New Roman"/>
          <w:color w:val="333333"/>
          <w:sz w:val="28"/>
          <w:szCs w:val="28"/>
          <w:lang w:eastAsia="tr-TR"/>
        </w:rPr>
        <w:t xml:space="preserve"> davalı kiracı tarafından C blok ile dava dışı üçüncü kişiye kiralanan B blok arasındaki otoparkın üstü ve etrafı kapatılarak tek katlı bir yapıya dönüştürülerek lokanta olarak kullanılan kısım sözleşme kapsamı dışında kalmaktadır. Sözleşme kapsamı dışında kalan taşınmaz kısmı hakkında akde aykırılık veya pek fena kullanım nedeniyle taşınmazın tahliyesi istenemez.</w:t>
      </w:r>
    </w:p>
    <w:p w:rsidR="00C7247F" w:rsidRPr="00C7247F" w:rsidRDefault="00C7247F" w:rsidP="00C7247F">
      <w:pPr>
        <w:spacing w:after="0" w:line="240" w:lineRule="auto"/>
        <w:jc w:val="both"/>
        <w:outlineLvl w:val="2"/>
        <w:rPr>
          <w:rFonts w:ascii="Times New Roman" w:eastAsia="Times New Roman" w:hAnsi="Times New Roman" w:cs="Times New Roman"/>
          <w:color w:val="3498DB"/>
          <w:sz w:val="28"/>
          <w:szCs w:val="28"/>
          <w:lang w:eastAsia="tr-TR"/>
        </w:rPr>
      </w:pPr>
      <w:r w:rsidRPr="00C7247F">
        <w:rPr>
          <w:rFonts w:ascii="Times New Roman" w:eastAsia="Times New Roman" w:hAnsi="Times New Roman" w:cs="Times New Roman"/>
          <w:b/>
          <w:bCs/>
          <w:color w:val="3498DB"/>
          <w:sz w:val="28"/>
          <w:szCs w:val="28"/>
          <w:lang w:eastAsia="tr-TR"/>
        </w:rPr>
        <w:t>YARGITAY KARARI: KİRACININ SÖZLEŞMEYE AYKIRI DAVRANMASI</w:t>
      </w:r>
    </w:p>
    <w:p w:rsidR="00C7247F" w:rsidRPr="00C7247F" w:rsidRDefault="00C7247F" w:rsidP="00C7247F">
      <w:pPr>
        <w:spacing w:after="225" w:line="240" w:lineRule="auto"/>
        <w:jc w:val="both"/>
        <w:outlineLvl w:val="2"/>
        <w:rPr>
          <w:rFonts w:ascii="Times New Roman" w:eastAsia="Times New Roman" w:hAnsi="Times New Roman" w:cs="Times New Roman"/>
          <w:color w:val="3498DB"/>
          <w:sz w:val="28"/>
          <w:szCs w:val="28"/>
          <w:lang w:eastAsia="tr-TR"/>
        </w:rPr>
      </w:pPr>
      <w:r w:rsidRPr="00C7247F">
        <w:rPr>
          <w:rFonts w:ascii="Times New Roman" w:eastAsia="Times New Roman" w:hAnsi="Times New Roman" w:cs="Times New Roman"/>
          <w:color w:val="3498DB"/>
          <w:sz w:val="28"/>
          <w:szCs w:val="28"/>
          <w:lang w:eastAsia="tr-TR"/>
        </w:rPr>
        <w:t>T.C. YARGITAY 6.Hukuk Dairesi Esas Kararı</w:t>
      </w:r>
    </w:p>
    <w:p w:rsidR="00C7247F" w:rsidRPr="00C7247F" w:rsidRDefault="00C7247F" w:rsidP="00C7247F">
      <w:pPr>
        <w:spacing w:after="225" w:line="240" w:lineRule="auto"/>
        <w:jc w:val="both"/>
        <w:rPr>
          <w:rFonts w:ascii="Times New Roman" w:eastAsia="Times New Roman" w:hAnsi="Times New Roman" w:cs="Times New Roman"/>
          <w:color w:val="333333"/>
          <w:sz w:val="28"/>
          <w:szCs w:val="28"/>
          <w:lang w:eastAsia="tr-TR"/>
        </w:rPr>
      </w:pPr>
      <w:r w:rsidRPr="00C7247F">
        <w:rPr>
          <w:rFonts w:ascii="Times New Roman" w:eastAsia="Times New Roman" w:hAnsi="Times New Roman" w:cs="Times New Roman"/>
          <w:color w:val="333333"/>
          <w:sz w:val="28"/>
          <w:szCs w:val="28"/>
          <w:lang w:eastAsia="tr-TR"/>
        </w:rPr>
        <w:t>TAHLİYE DAVASI – KİRA SÖZLEŞMESİNE AYKIRILIK – DAVACI KİRAYA VERENİN AKDİN FESHİ VE TAHLİYE DAVA AÇMA HAKKI BULUNDUĞU – İŞİN ESASININ İNCELENMESİ GEREĞİ.</w:t>
      </w:r>
    </w:p>
    <w:p w:rsidR="00C7247F" w:rsidRPr="00C7247F" w:rsidRDefault="00C7247F" w:rsidP="00C7247F">
      <w:pPr>
        <w:spacing w:line="240" w:lineRule="auto"/>
        <w:jc w:val="both"/>
        <w:rPr>
          <w:rFonts w:ascii="Times New Roman" w:eastAsia="Times New Roman" w:hAnsi="Times New Roman" w:cs="Times New Roman"/>
          <w:color w:val="333333"/>
          <w:sz w:val="28"/>
          <w:szCs w:val="28"/>
          <w:lang w:eastAsia="tr-TR"/>
        </w:rPr>
      </w:pPr>
      <w:r w:rsidRPr="00C7247F">
        <w:rPr>
          <w:rFonts w:ascii="Times New Roman" w:eastAsia="Times New Roman" w:hAnsi="Times New Roman" w:cs="Times New Roman"/>
          <w:color w:val="333333"/>
          <w:sz w:val="28"/>
          <w:szCs w:val="28"/>
          <w:lang w:eastAsia="tr-TR"/>
        </w:rPr>
        <w:t>ÖZET: Davacı kiraya verenin akdin feshi ve tahliye dava açma hakkı bulunmakla, mahkemece işin esası incelenerek sonucuna göre bir karar verilmesi gerekir</w:t>
      </w:r>
      <w:proofErr w:type="gramStart"/>
      <w:r w:rsidRPr="00C7247F">
        <w:rPr>
          <w:rFonts w:ascii="Times New Roman" w:eastAsia="Times New Roman" w:hAnsi="Times New Roman" w:cs="Times New Roman"/>
          <w:color w:val="333333"/>
          <w:sz w:val="28"/>
          <w:szCs w:val="28"/>
          <w:lang w:eastAsia="tr-TR"/>
        </w:rPr>
        <w:t>..</w:t>
      </w:r>
      <w:proofErr w:type="gramEnd"/>
    </w:p>
    <w:p w:rsidR="000C7191" w:rsidRPr="00C7247F" w:rsidRDefault="000C7191" w:rsidP="00C7247F">
      <w:pPr>
        <w:jc w:val="both"/>
        <w:rPr>
          <w:rFonts w:ascii="Times New Roman" w:hAnsi="Times New Roman" w:cs="Times New Roman"/>
          <w:sz w:val="28"/>
          <w:szCs w:val="28"/>
        </w:rPr>
      </w:pPr>
    </w:p>
    <w:sectPr w:rsidR="000C7191" w:rsidRPr="00C7247F" w:rsidSect="000C71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E1900"/>
    <w:multiLevelType w:val="multilevel"/>
    <w:tmpl w:val="9C82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C7247F"/>
    <w:rsid w:val="000C7191"/>
    <w:rsid w:val="00C724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191"/>
  </w:style>
  <w:style w:type="paragraph" w:styleId="Balk1">
    <w:name w:val="heading 1"/>
    <w:basedOn w:val="Normal"/>
    <w:link w:val="Balk1Char"/>
    <w:uiPriority w:val="9"/>
    <w:qFormat/>
    <w:rsid w:val="00C724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C7247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247F"/>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C7247F"/>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C7247F"/>
    <w:rPr>
      <w:color w:val="0000FF"/>
      <w:u w:val="single"/>
    </w:rPr>
  </w:style>
  <w:style w:type="paragraph" w:styleId="NormalWeb">
    <w:name w:val="Normal (Web)"/>
    <w:basedOn w:val="Normal"/>
    <w:uiPriority w:val="99"/>
    <w:semiHidden/>
    <w:unhideWhenUsed/>
    <w:rsid w:val="00C724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7247F"/>
    <w:rPr>
      <w:b/>
      <w:bCs/>
    </w:rPr>
  </w:style>
</w:styles>
</file>

<file path=word/webSettings.xml><?xml version="1.0" encoding="utf-8"?>
<w:webSettings xmlns:r="http://schemas.openxmlformats.org/officeDocument/2006/relationships" xmlns:w="http://schemas.openxmlformats.org/wordprocessingml/2006/main">
  <w:divs>
    <w:div w:id="960308853">
      <w:bodyDiv w:val="1"/>
      <w:marLeft w:val="0"/>
      <w:marRight w:val="0"/>
      <w:marTop w:val="0"/>
      <w:marBottom w:val="0"/>
      <w:divBdr>
        <w:top w:val="none" w:sz="0" w:space="0" w:color="auto"/>
        <w:left w:val="none" w:sz="0" w:space="0" w:color="auto"/>
        <w:bottom w:val="none" w:sz="0" w:space="0" w:color="auto"/>
        <w:right w:val="none" w:sz="0" w:space="0" w:color="auto"/>
      </w:divBdr>
      <w:divsChild>
        <w:div w:id="324480515">
          <w:marLeft w:val="0"/>
          <w:marRight w:val="0"/>
          <w:marTop w:val="0"/>
          <w:marBottom w:val="450"/>
          <w:divBdr>
            <w:top w:val="none" w:sz="0" w:space="0" w:color="auto"/>
            <w:left w:val="none" w:sz="0" w:space="0" w:color="auto"/>
            <w:bottom w:val="none" w:sz="0" w:space="0" w:color="auto"/>
            <w:right w:val="none" w:sz="0" w:space="0" w:color="auto"/>
          </w:divBdr>
          <w:divsChild>
            <w:div w:id="2086023192">
              <w:marLeft w:val="0"/>
              <w:marRight w:val="0"/>
              <w:marTop w:val="0"/>
              <w:marBottom w:val="0"/>
              <w:divBdr>
                <w:top w:val="none" w:sz="0" w:space="0" w:color="auto"/>
                <w:left w:val="none" w:sz="0" w:space="0" w:color="auto"/>
                <w:bottom w:val="none" w:sz="0" w:space="0" w:color="auto"/>
                <w:right w:val="none" w:sz="0" w:space="0" w:color="auto"/>
              </w:divBdr>
              <w:divsChild>
                <w:div w:id="1271889452">
                  <w:marLeft w:val="-225"/>
                  <w:marRight w:val="-225"/>
                  <w:marTop w:val="0"/>
                  <w:marBottom w:val="0"/>
                  <w:divBdr>
                    <w:top w:val="none" w:sz="0" w:space="0" w:color="auto"/>
                    <w:left w:val="none" w:sz="0" w:space="0" w:color="auto"/>
                    <w:bottom w:val="none" w:sz="0" w:space="0" w:color="auto"/>
                    <w:right w:val="none" w:sz="0" w:space="0" w:color="auto"/>
                  </w:divBdr>
                  <w:divsChild>
                    <w:div w:id="2704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7427">
          <w:marLeft w:val="0"/>
          <w:marRight w:val="0"/>
          <w:marTop w:val="0"/>
          <w:marBottom w:val="0"/>
          <w:divBdr>
            <w:top w:val="none" w:sz="0" w:space="0" w:color="auto"/>
            <w:left w:val="none" w:sz="0" w:space="0" w:color="auto"/>
            <w:bottom w:val="none" w:sz="0" w:space="0" w:color="auto"/>
            <w:right w:val="none" w:sz="0" w:space="0" w:color="auto"/>
          </w:divBdr>
          <w:divsChild>
            <w:div w:id="1973709781">
              <w:marLeft w:val="0"/>
              <w:marRight w:val="0"/>
              <w:marTop w:val="0"/>
              <w:marBottom w:val="0"/>
              <w:divBdr>
                <w:top w:val="none" w:sz="0" w:space="0" w:color="auto"/>
                <w:left w:val="none" w:sz="0" w:space="0" w:color="auto"/>
                <w:bottom w:val="none" w:sz="0" w:space="0" w:color="auto"/>
                <w:right w:val="none" w:sz="0" w:space="0" w:color="auto"/>
              </w:divBdr>
              <w:divsChild>
                <w:div w:id="1511139484">
                  <w:marLeft w:val="-225"/>
                  <w:marRight w:val="-225"/>
                  <w:marTop w:val="0"/>
                  <w:marBottom w:val="0"/>
                  <w:divBdr>
                    <w:top w:val="none" w:sz="0" w:space="0" w:color="auto"/>
                    <w:left w:val="none" w:sz="0" w:space="0" w:color="auto"/>
                    <w:bottom w:val="none" w:sz="0" w:space="0" w:color="auto"/>
                    <w:right w:val="none" w:sz="0" w:space="0" w:color="auto"/>
                  </w:divBdr>
                  <w:divsChild>
                    <w:div w:id="1633974012">
                      <w:marLeft w:val="0"/>
                      <w:marRight w:val="0"/>
                      <w:marTop w:val="0"/>
                      <w:marBottom w:val="0"/>
                      <w:divBdr>
                        <w:top w:val="none" w:sz="0" w:space="0" w:color="auto"/>
                        <w:left w:val="none" w:sz="0" w:space="0" w:color="auto"/>
                        <w:bottom w:val="none" w:sz="0" w:space="0" w:color="auto"/>
                        <w:right w:val="none" w:sz="0" w:space="0" w:color="auto"/>
                      </w:divBdr>
                      <w:divsChild>
                        <w:div w:id="1209730493">
                          <w:marLeft w:val="0"/>
                          <w:marRight w:val="0"/>
                          <w:marTop w:val="0"/>
                          <w:marBottom w:val="450"/>
                          <w:divBdr>
                            <w:top w:val="single" w:sz="6" w:space="2" w:color="DDDDDD"/>
                            <w:left w:val="single" w:sz="6" w:space="2" w:color="DDDDDD"/>
                            <w:bottom w:val="single" w:sz="6" w:space="2" w:color="DDDDDD"/>
                            <w:right w:val="single" w:sz="6" w:space="2" w:color="DDDDDD"/>
                          </w:divBdr>
                        </w:div>
                        <w:div w:id="735859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2024-02-05T11:43:00Z</dcterms:created>
  <dcterms:modified xsi:type="dcterms:W3CDTF">2024-02-05T11:45:00Z</dcterms:modified>
</cp:coreProperties>
</file>