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1BF7" w:rsidRPr="00F21BF7" w:rsidRDefault="00F21BF7" w:rsidP="00F21BF7">
      <w:pPr>
        <w:spacing w:before="100" w:beforeAutospacing="1" w:after="100" w:afterAutospacing="1" w:line="319" w:lineRule="atLeast"/>
        <w:jc w:val="both"/>
        <w:outlineLvl w:val="1"/>
        <w:rPr>
          <w:rFonts w:ascii="Times New Roman" w:eastAsia="Times New Roman" w:hAnsi="Times New Roman" w:cs="Times New Roman"/>
          <w:b/>
          <w:bCs/>
          <w:color w:val="000000"/>
          <w:sz w:val="28"/>
          <w:szCs w:val="28"/>
          <w:lang w:eastAsia="tr-TR"/>
        </w:rPr>
      </w:pPr>
      <w:r w:rsidRPr="00F21BF7">
        <w:rPr>
          <w:rFonts w:ascii="Times New Roman" w:eastAsia="Times New Roman" w:hAnsi="Times New Roman" w:cs="Times New Roman"/>
          <w:b/>
          <w:bCs/>
          <w:color w:val="000000"/>
          <w:sz w:val="28"/>
          <w:szCs w:val="28"/>
          <w:lang w:eastAsia="tr-TR"/>
        </w:rPr>
        <w:t>Site Yönetimleri Araç Park Cezası Kesebilir Mi?</w:t>
      </w:r>
    </w:p>
    <w:p w:rsidR="00F21BF7" w:rsidRPr="00F21BF7" w:rsidRDefault="00F21BF7" w:rsidP="00F21BF7">
      <w:pPr>
        <w:spacing w:after="0" w:line="240" w:lineRule="auto"/>
        <w:jc w:val="both"/>
        <w:rPr>
          <w:rFonts w:ascii="Times New Roman" w:eastAsia="Times New Roman" w:hAnsi="Times New Roman" w:cs="Times New Roman"/>
          <w:color w:val="000000"/>
          <w:sz w:val="28"/>
          <w:szCs w:val="28"/>
          <w:lang w:eastAsia="tr-TR"/>
        </w:rPr>
      </w:pPr>
      <w:r w:rsidRPr="00F21BF7">
        <w:rPr>
          <w:rFonts w:ascii="Times New Roman" w:eastAsia="Times New Roman" w:hAnsi="Times New Roman" w:cs="Times New Roman"/>
          <w:color w:val="000000"/>
          <w:sz w:val="28"/>
          <w:szCs w:val="28"/>
          <w:lang w:eastAsia="tr-TR"/>
        </w:rPr>
        <w:br/>
        <w:t>Araçların karayolu içinde ve dışındaki kuralları 2918 sayılı </w:t>
      </w:r>
      <w:r w:rsidRPr="00F21BF7">
        <w:rPr>
          <w:rFonts w:ascii="Times New Roman" w:eastAsia="Times New Roman" w:hAnsi="Times New Roman" w:cs="Times New Roman"/>
          <w:b/>
          <w:bCs/>
          <w:color w:val="000000"/>
          <w:sz w:val="28"/>
          <w:szCs w:val="28"/>
          <w:lang w:eastAsia="tr-TR"/>
        </w:rPr>
        <w:t>Karayolları Trafik Kanunu</w:t>
      </w:r>
      <w:r w:rsidRPr="00F21BF7">
        <w:rPr>
          <w:rFonts w:ascii="Times New Roman" w:eastAsia="Times New Roman" w:hAnsi="Times New Roman" w:cs="Times New Roman"/>
          <w:color w:val="000000"/>
          <w:sz w:val="28"/>
          <w:szCs w:val="28"/>
          <w:lang w:eastAsia="tr-TR"/>
        </w:rPr>
        <w:t> ve kanunun detaylı uygulanması için yürürlükte olan </w:t>
      </w:r>
      <w:r w:rsidRPr="00F21BF7">
        <w:rPr>
          <w:rFonts w:ascii="Times New Roman" w:eastAsia="Times New Roman" w:hAnsi="Times New Roman" w:cs="Times New Roman"/>
          <w:b/>
          <w:bCs/>
          <w:color w:val="000000"/>
          <w:sz w:val="28"/>
          <w:szCs w:val="28"/>
          <w:lang w:eastAsia="tr-TR"/>
        </w:rPr>
        <w:t>Karayolları Trafik Yönetmeliği</w:t>
      </w:r>
      <w:r w:rsidRPr="00F21BF7">
        <w:rPr>
          <w:rFonts w:ascii="Times New Roman" w:eastAsia="Times New Roman" w:hAnsi="Times New Roman" w:cs="Times New Roman"/>
          <w:color w:val="000000"/>
          <w:sz w:val="28"/>
          <w:szCs w:val="28"/>
          <w:lang w:eastAsia="tr-TR"/>
        </w:rPr>
        <w:t> ile belirlenmektedir. Kanun nezdinde çıkarılan yönetmeliğin 114 maddesi ve devamında araçların park etmesi ve park etmenin yasak olduğu haller düzenlenmiştir. Yönetmeliğin park etmenin yasak olduğu halleri sayan 115’inci maddesinin 9-a fıkrasında açıkça; Kamunun faydalandığı; a</w:t>
      </w:r>
      <w:proofErr w:type="gramStart"/>
      <w:r w:rsidRPr="00F21BF7">
        <w:rPr>
          <w:rFonts w:ascii="Times New Roman" w:eastAsia="Times New Roman" w:hAnsi="Times New Roman" w:cs="Times New Roman"/>
          <w:color w:val="000000"/>
          <w:sz w:val="28"/>
          <w:szCs w:val="28"/>
          <w:lang w:eastAsia="tr-TR"/>
        </w:rPr>
        <w:t>)</w:t>
      </w:r>
      <w:proofErr w:type="gramEnd"/>
      <w:r w:rsidRPr="00F21BF7">
        <w:rPr>
          <w:rFonts w:ascii="Times New Roman" w:eastAsia="Times New Roman" w:hAnsi="Times New Roman" w:cs="Times New Roman"/>
          <w:color w:val="000000"/>
          <w:sz w:val="28"/>
          <w:szCs w:val="28"/>
          <w:lang w:eastAsia="tr-TR"/>
        </w:rPr>
        <w:t xml:space="preserve"> Herkesin araçları ile girip çıkabildiği park, bahçe, garaj, sinema ve benzeri her çeşit tesis... </w:t>
      </w:r>
      <w:proofErr w:type="gramStart"/>
      <w:r w:rsidRPr="00F21BF7">
        <w:rPr>
          <w:rFonts w:ascii="Times New Roman" w:eastAsia="Times New Roman" w:hAnsi="Times New Roman" w:cs="Times New Roman"/>
          <w:color w:val="000000"/>
          <w:sz w:val="28"/>
          <w:szCs w:val="28"/>
          <w:lang w:eastAsia="tr-TR"/>
        </w:rPr>
        <w:t>giriş</w:t>
      </w:r>
      <w:proofErr w:type="gramEnd"/>
      <w:r w:rsidRPr="00F21BF7">
        <w:rPr>
          <w:rFonts w:ascii="Times New Roman" w:eastAsia="Times New Roman" w:hAnsi="Times New Roman" w:cs="Times New Roman"/>
          <w:color w:val="000000"/>
          <w:sz w:val="28"/>
          <w:szCs w:val="28"/>
          <w:lang w:eastAsia="tr-TR"/>
        </w:rPr>
        <w:t xml:space="preserve"> çıkış kapılarının her iki yönünden 5 metrelik mesafe içinde… </w:t>
      </w:r>
      <w:proofErr w:type="gramStart"/>
      <w:r w:rsidRPr="00F21BF7">
        <w:rPr>
          <w:rFonts w:ascii="Times New Roman" w:eastAsia="Times New Roman" w:hAnsi="Times New Roman" w:cs="Times New Roman"/>
          <w:color w:val="000000"/>
          <w:sz w:val="28"/>
          <w:szCs w:val="28"/>
          <w:lang w:eastAsia="tr-TR"/>
        </w:rPr>
        <w:t>denilmektedir</w:t>
      </w:r>
      <w:proofErr w:type="gramEnd"/>
      <w:r w:rsidRPr="00F21BF7">
        <w:rPr>
          <w:rFonts w:ascii="Times New Roman" w:eastAsia="Times New Roman" w:hAnsi="Times New Roman" w:cs="Times New Roman"/>
          <w:color w:val="000000"/>
          <w:sz w:val="28"/>
          <w:szCs w:val="28"/>
          <w:lang w:eastAsia="tr-TR"/>
        </w:rPr>
        <w:t xml:space="preserve">. Site sınırları içerisinde bulunan giriş çıkışların da kamunun faydalandığı düşünürsek, sitenin içindeki yerlerdeki park ihlallerini de bu madde hükmünde değerlendirmemiz gerektiği </w:t>
      </w:r>
      <w:proofErr w:type="gramStart"/>
      <w:r w:rsidRPr="00F21BF7">
        <w:rPr>
          <w:rFonts w:ascii="Times New Roman" w:eastAsia="Times New Roman" w:hAnsi="Times New Roman" w:cs="Times New Roman"/>
          <w:color w:val="000000"/>
          <w:sz w:val="28"/>
          <w:szCs w:val="28"/>
          <w:lang w:eastAsia="tr-TR"/>
        </w:rPr>
        <w:t>aşikardır</w:t>
      </w:r>
      <w:proofErr w:type="gramEnd"/>
      <w:r w:rsidRPr="00F21BF7">
        <w:rPr>
          <w:rFonts w:ascii="Times New Roman" w:eastAsia="Times New Roman" w:hAnsi="Times New Roman" w:cs="Times New Roman"/>
          <w:color w:val="000000"/>
          <w:sz w:val="28"/>
          <w:szCs w:val="28"/>
          <w:lang w:eastAsia="tr-TR"/>
        </w:rPr>
        <w:t>.</w:t>
      </w:r>
    </w:p>
    <w:p w:rsidR="00F21BF7" w:rsidRPr="00F21BF7" w:rsidRDefault="00F21BF7" w:rsidP="00F21BF7">
      <w:pPr>
        <w:spacing w:after="0" w:line="240" w:lineRule="auto"/>
        <w:jc w:val="both"/>
        <w:rPr>
          <w:rFonts w:ascii="Times New Roman" w:eastAsia="Times New Roman" w:hAnsi="Times New Roman" w:cs="Times New Roman"/>
          <w:color w:val="000000"/>
          <w:sz w:val="28"/>
          <w:szCs w:val="28"/>
          <w:lang w:eastAsia="tr-TR"/>
        </w:rPr>
      </w:pPr>
      <w:r w:rsidRPr="00F21BF7">
        <w:rPr>
          <w:rFonts w:ascii="Times New Roman" w:eastAsia="Times New Roman" w:hAnsi="Times New Roman" w:cs="Times New Roman"/>
          <w:color w:val="000000"/>
          <w:sz w:val="28"/>
          <w:szCs w:val="28"/>
          <w:lang w:eastAsia="tr-TR"/>
        </w:rPr>
        <w:br/>
        <w:t>Kanun ve yönetmelik kapsamında buradaki denetimin trafik kolluğunda olduğu açıktır. Kaldı ki yine yönetmeliğin dokuzuncu kısım ikinci bölümünde yer alan cezaların uygulanması bölümünde ise tutanak düzenleyiciler belirtilmiş olmakla, site yönetimlerine, yöneticilerine veya kat malikleri kuruluna bu şekilde bir ceza tatbik etme yetkisi verilmemiştir. </w:t>
      </w:r>
    </w:p>
    <w:p w:rsidR="00F21BF7" w:rsidRPr="00F21BF7" w:rsidRDefault="00F21BF7" w:rsidP="00F21BF7">
      <w:pPr>
        <w:spacing w:after="0" w:line="240" w:lineRule="auto"/>
        <w:jc w:val="both"/>
        <w:rPr>
          <w:rFonts w:ascii="Times New Roman" w:eastAsia="Times New Roman" w:hAnsi="Times New Roman" w:cs="Times New Roman"/>
          <w:color w:val="000000"/>
          <w:sz w:val="28"/>
          <w:szCs w:val="28"/>
          <w:lang w:eastAsia="tr-TR"/>
        </w:rPr>
      </w:pPr>
    </w:p>
    <w:p w:rsidR="00F21BF7" w:rsidRPr="00F21BF7" w:rsidRDefault="00F21BF7" w:rsidP="00F21BF7">
      <w:pPr>
        <w:spacing w:before="100" w:beforeAutospacing="1" w:after="100" w:afterAutospacing="1" w:line="319" w:lineRule="atLeast"/>
        <w:jc w:val="both"/>
        <w:outlineLvl w:val="1"/>
        <w:rPr>
          <w:rFonts w:ascii="Times New Roman" w:eastAsia="Times New Roman" w:hAnsi="Times New Roman" w:cs="Times New Roman"/>
          <w:b/>
          <w:bCs/>
          <w:color w:val="000000"/>
          <w:sz w:val="28"/>
          <w:szCs w:val="28"/>
          <w:lang w:eastAsia="tr-TR"/>
        </w:rPr>
      </w:pPr>
      <w:r w:rsidRPr="00F21BF7">
        <w:rPr>
          <w:rFonts w:ascii="Times New Roman" w:eastAsia="Times New Roman" w:hAnsi="Times New Roman" w:cs="Times New Roman"/>
          <w:b/>
          <w:bCs/>
          <w:color w:val="000000"/>
          <w:sz w:val="28"/>
          <w:szCs w:val="28"/>
          <w:lang w:eastAsia="tr-TR"/>
        </w:rPr>
        <w:t>Site Yönetimleri Genel Kurul Kararıyla Kendi Ceza Sistemini Uygulayabilir Mi? Yönetim Planında Hüküm Olması Durumu Değiştirir Mi? </w:t>
      </w:r>
    </w:p>
    <w:p w:rsidR="00F21BF7" w:rsidRPr="00F21BF7" w:rsidRDefault="00F21BF7" w:rsidP="00F21BF7">
      <w:pPr>
        <w:spacing w:after="0" w:line="240" w:lineRule="auto"/>
        <w:jc w:val="both"/>
        <w:rPr>
          <w:rFonts w:ascii="Times New Roman" w:eastAsia="Times New Roman" w:hAnsi="Times New Roman" w:cs="Times New Roman"/>
          <w:color w:val="000000"/>
          <w:sz w:val="28"/>
          <w:szCs w:val="28"/>
          <w:lang w:eastAsia="tr-TR"/>
        </w:rPr>
      </w:pPr>
      <w:r w:rsidRPr="00F21BF7">
        <w:rPr>
          <w:rFonts w:ascii="Times New Roman" w:eastAsia="Times New Roman" w:hAnsi="Times New Roman" w:cs="Times New Roman"/>
          <w:color w:val="000000"/>
          <w:sz w:val="28"/>
          <w:szCs w:val="28"/>
          <w:lang w:eastAsia="tr-TR"/>
        </w:rPr>
        <w:t>Bu sorulara yanıtımız hayır olacaktır. Şöyle ki; ceza normlarında cezanın düzenlenmesi karşısında bir de itiraz mercii yer almakta, aleyhine idari ceza kesilen taraf itiraz hakkını ve savunma hakkını kullanabilmesi amaçlanmaktadır. Site yönetimlerinin ve kat malikleri genel kurulunun bağlı olduğu </w:t>
      </w:r>
      <w:r w:rsidRPr="00F21BF7">
        <w:rPr>
          <w:rFonts w:ascii="Times New Roman" w:eastAsia="Times New Roman" w:hAnsi="Times New Roman" w:cs="Times New Roman"/>
          <w:b/>
          <w:bCs/>
          <w:color w:val="000000"/>
          <w:sz w:val="28"/>
          <w:szCs w:val="28"/>
          <w:lang w:eastAsia="tr-TR"/>
        </w:rPr>
        <w:t>Kat Mülkiyeti Hukuku</w:t>
      </w:r>
      <w:r w:rsidRPr="00F21BF7">
        <w:rPr>
          <w:rFonts w:ascii="Times New Roman" w:eastAsia="Times New Roman" w:hAnsi="Times New Roman" w:cs="Times New Roman"/>
          <w:color w:val="000000"/>
          <w:sz w:val="28"/>
          <w:szCs w:val="28"/>
          <w:lang w:eastAsia="tr-TR"/>
        </w:rPr>
        <w:t xml:space="preserve">'nda bu tarz bir sistem getirilmemiştir. Dolayısıyla tüzel kişiliği olmayan kat malikleri genel kurulunun ne çoğunlukla alınmış olduğu fark etmeksizin bir park cezası kararı hukuka ve ceza normlarına aykırılık teşkil edeceği, İlgili cezanın yönetim planına eklenmiş olmasının da cezayı hukuka uygun hale getirmeyeceği kanaatindeyiz. Bu konuda site sınırları </w:t>
      </w:r>
      <w:proofErr w:type="gramStart"/>
      <w:r w:rsidRPr="00F21BF7">
        <w:rPr>
          <w:rFonts w:ascii="Times New Roman" w:eastAsia="Times New Roman" w:hAnsi="Times New Roman" w:cs="Times New Roman"/>
          <w:color w:val="000000"/>
          <w:sz w:val="28"/>
          <w:szCs w:val="28"/>
          <w:lang w:eastAsia="tr-TR"/>
        </w:rPr>
        <w:t>dahilinde</w:t>
      </w:r>
      <w:proofErr w:type="gramEnd"/>
      <w:r w:rsidRPr="00F21BF7">
        <w:rPr>
          <w:rFonts w:ascii="Times New Roman" w:eastAsia="Times New Roman" w:hAnsi="Times New Roman" w:cs="Times New Roman"/>
          <w:color w:val="000000"/>
          <w:sz w:val="28"/>
          <w:szCs w:val="28"/>
          <w:lang w:eastAsia="tr-TR"/>
        </w:rPr>
        <w:t xml:space="preserve"> hatalı parkın mevcut olması durumunda site yönetiminin başvuracağı merci trafik kolluğu ve trafik zabıtası olmalıdır.</w:t>
      </w:r>
    </w:p>
    <w:p w:rsidR="005474A0" w:rsidRPr="00F428CB" w:rsidRDefault="005474A0" w:rsidP="00F21BF7">
      <w:pPr>
        <w:jc w:val="both"/>
        <w:rPr>
          <w:rFonts w:ascii="Times New Roman" w:hAnsi="Times New Roman" w:cs="Times New Roman"/>
          <w:sz w:val="28"/>
          <w:szCs w:val="28"/>
        </w:rPr>
      </w:pPr>
    </w:p>
    <w:sectPr w:rsidR="005474A0" w:rsidRPr="00F428CB" w:rsidSect="005474A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savePreviewPicture/>
  <w:compat/>
  <w:rsids>
    <w:rsidRoot w:val="00F21BF7"/>
    <w:rsid w:val="005474A0"/>
    <w:rsid w:val="00F21BF7"/>
    <w:rsid w:val="00F428C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74A0"/>
  </w:style>
  <w:style w:type="paragraph" w:styleId="Balk2">
    <w:name w:val="heading 2"/>
    <w:basedOn w:val="Normal"/>
    <w:link w:val="Balk2Char"/>
    <w:uiPriority w:val="9"/>
    <w:qFormat/>
    <w:rsid w:val="00F21BF7"/>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F21BF7"/>
    <w:rPr>
      <w:rFonts w:ascii="Times New Roman" w:eastAsia="Times New Roman" w:hAnsi="Times New Roman" w:cs="Times New Roman"/>
      <w:b/>
      <w:bCs/>
      <w:sz w:val="36"/>
      <w:szCs w:val="36"/>
      <w:lang w:eastAsia="tr-TR"/>
    </w:rPr>
  </w:style>
  <w:style w:type="paragraph" w:styleId="NormalWeb">
    <w:name w:val="Normal (Web)"/>
    <w:basedOn w:val="Normal"/>
    <w:uiPriority w:val="99"/>
    <w:semiHidden/>
    <w:unhideWhenUsed/>
    <w:rsid w:val="00F21BF7"/>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777601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322</Words>
  <Characters>1837</Characters>
  <Application>Microsoft Office Word</Application>
  <DocSecurity>0</DocSecurity>
  <Lines>15</Lines>
  <Paragraphs>4</Paragraphs>
  <ScaleCrop>false</ScaleCrop>
  <Company/>
  <LinksUpToDate>false</LinksUpToDate>
  <CharactersWithSpaces>2155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2</cp:revision>
  <dcterms:created xsi:type="dcterms:W3CDTF">2024-03-22T10:46:00Z</dcterms:created>
  <dcterms:modified xsi:type="dcterms:W3CDTF">2024-03-22T10:47:00Z</dcterms:modified>
</cp:coreProperties>
</file>