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E5" w:rsidRPr="004F46E5" w:rsidRDefault="00FF7848" w:rsidP="004F46E5">
      <w:pPr>
        <w:spacing w:after="225" w:line="240" w:lineRule="auto"/>
        <w:jc w:val="both"/>
        <w:outlineLvl w:val="0"/>
        <w:rPr>
          <w:rFonts w:ascii="Times New Roman" w:eastAsia="Times New Roman" w:hAnsi="Times New Roman" w:cs="Times New Roman"/>
          <w:b/>
          <w:bCs/>
          <w:kern w:val="36"/>
          <w:sz w:val="28"/>
          <w:szCs w:val="28"/>
          <w:lang w:eastAsia="tr-TR"/>
        </w:rPr>
      </w:pPr>
      <w:proofErr w:type="spellStart"/>
      <w:r>
        <w:rPr>
          <w:rFonts w:ascii="Times New Roman" w:eastAsia="Times New Roman" w:hAnsi="Times New Roman" w:cs="Times New Roman"/>
          <w:b/>
          <w:bCs/>
          <w:kern w:val="36"/>
          <w:sz w:val="28"/>
          <w:szCs w:val="28"/>
          <w:lang w:eastAsia="tr-TR"/>
        </w:rPr>
        <w:t>Mirascıların</w:t>
      </w:r>
      <w:proofErr w:type="spellEnd"/>
      <w:r>
        <w:rPr>
          <w:rFonts w:ascii="Times New Roman" w:eastAsia="Times New Roman" w:hAnsi="Times New Roman" w:cs="Times New Roman"/>
          <w:b/>
          <w:bCs/>
          <w:kern w:val="36"/>
          <w:sz w:val="28"/>
          <w:szCs w:val="28"/>
          <w:lang w:eastAsia="tr-TR"/>
        </w:rPr>
        <w:t xml:space="preserve"> </w:t>
      </w:r>
      <w:r w:rsidR="004F46E5" w:rsidRPr="004F46E5">
        <w:rPr>
          <w:rFonts w:ascii="Times New Roman" w:eastAsia="Times New Roman" w:hAnsi="Times New Roman" w:cs="Times New Roman"/>
          <w:b/>
          <w:bCs/>
          <w:kern w:val="36"/>
          <w:sz w:val="28"/>
          <w:szCs w:val="28"/>
          <w:lang w:eastAsia="tr-TR"/>
        </w:rPr>
        <w:t>Mal Paylaşımı Nasıl Yapılmalıdır?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hukuku, miras</w:t>
      </w:r>
      <w:r>
        <w:rPr>
          <w:rFonts w:ascii="Times New Roman" w:eastAsia="Times New Roman" w:hAnsi="Times New Roman" w:cs="Times New Roman"/>
          <w:color w:val="2C2F34"/>
          <w:sz w:val="28"/>
          <w:szCs w:val="28"/>
          <w:lang w:eastAsia="tr-TR"/>
        </w:rPr>
        <w:t xml:space="preserve"> </w:t>
      </w:r>
      <w:r w:rsidRPr="004F46E5">
        <w:rPr>
          <w:rFonts w:ascii="Times New Roman" w:eastAsia="Times New Roman" w:hAnsi="Times New Roman" w:cs="Times New Roman"/>
          <w:color w:val="2C2F34"/>
          <w:sz w:val="28"/>
          <w:szCs w:val="28"/>
          <w:lang w:eastAsia="tr-TR"/>
        </w:rPr>
        <w:t>bırakanın ölümü ile sona ermeyen hak ve borçlara ilişkin hukuki durumları düzenleyen hukuk dalıdır. Şayet mülkiyet ölüm ile sona erseydi, bu durumda miras hukukuna gerek bulunmayacaktı.</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hukukunun temelinde mülkiyet hakkı ve devamlılığı yer almaktadır. Ölümle beraber mülkiyet hakkının sona ermesi ve miras</w:t>
      </w:r>
      <w:r>
        <w:rPr>
          <w:rFonts w:ascii="Times New Roman" w:eastAsia="Times New Roman" w:hAnsi="Times New Roman" w:cs="Times New Roman"/>
          <w:color w:val="2C2F34"/>
          <w:sz w:val="28"/>
          <w:szCs w:val="28"/>
          <w:lang w:eastAsia="tr-TR"/>
        </w:rPr>
        <w:t xml:space="preserve"> </w:t>
      </w:r>
      <w:r w:rsidRPr="004F46E5">
        <w:rPr>
          <w:rFonts w:ascii="Times New Roman" w:eastAsia="Times New Roman" w:hAnsi="Times New Roman" w:cs="Times New Roman"/>
          <w:color w:val="2C2F34"/>
          <w:sz w:val="28"/>
          <w:szCs w:val="28"/>
          <w:lang w:eastAsia="tr-TR"/>
        </w:rPr>
        <w:t>bırakanın malvarlığının devlete kalması söz konusu olsaydı bu durumda gerçek bir mülkiyet hakkından söz edilmesi söz konusu olmazdı.</w:t>
      </w:r>
    </w:p>
    <w:p w:rsidR="004F46E5" w:rsidRPr="004F46E5" w:rsidRDefault="004F46E5" w:rsidP="004F46E5">
      <w:pPr>
        <w:spacing w:after="0" w:line="390" w:lineRule="atLeast"/>
        <w:jc w:val="both"/>
        <w:rPr>
          <w:rFonts w:ascii="Times New Roman" w:eastAsia="Times New Roman" w:hAnsi="Times New Roman" w:cs="Times New Roman"/>
          <w:color w:val="2C2F34"/>
          <w:sz w:val="28"/>
          <w:szCs w:val="28"/>
          <w:lang w:eastAsia="tr-TR"/>
        </w:rPr>
      </w:pPr>
      <w:hyperlink r:id="rId5" w:anchor=":~:text=Madde%2035%20%E2%80%93%20Herkes%2C%20m%C3%BClkiyet%20ve,kullan%C4%B1lmas%C4%B1%20toplum%20yarar%C4%B1na%20ayk%C4%B1r%C4%B1%20olamaz." w:tgtFrame="_blank" w:history="1">
        <w:r w:rsidRPr="004F46E5">
          <w:rPr>
            <w:rFonts w:ascii="Times New Roman" w:eastAsia="Times New Roman" w:hAnsi="Times New Roman" w:cs="Times New Roman"/>
            <w:b/>
            <w:color w:val="C00000"/>
            <w:sz w:val="28"/>
            <w:szCs w:val="28"/>
            <w:lang w:eastAsia="tr-TR"/>
          </w:rPr>
          <w:t>Anayasanın 35. maddesine</w:t>
        </w:r>
      </w:hyperlink>
      <w:r w:rsidRPr="004F46E5">
        <w:rPr>
          <w:rFonts w:ascii="Times New Roman" w:eastAsia="Times New Roman" w:hAnsi="Times New Roman" w:cs="Times New Roman"/>
          <w:color w:val="2C2F34"/>
          <w:sz w:val="28"/>
          <w:szCs w:val="28"/>
          <w:lang w:eastAsia="tr-TR"/>
        </w:rPr>
        <w:t> göre; “Herkes, mülkiyet ve miras haklarına sahiptir. Bunlar ancak kamu yararı amacıyla kanunla sınırlandırılabilir.” Bu maddeyle beraber kişilerin mülkiyet ve miras hakları güvence altına alınmıştır.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hukuku davaları;</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Mirasçıların pay ve oranlarına ilişkin davalar,</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Vasiyetnamenin iptali davası,</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Tenkis davası,</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Muris Muvazaası davaları,</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Terekenin tespiti davaları,</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Mirasçılıktan </w:t>
      </w:r>
      <w:proofErr w:type="spellStart"/>
      <w:r w:rsidRPr="004F46E5">
        <w:rPr>
          <w:rFonts w:ascii="Times New Roman" w:eastAsia="Times New Roman" w:hAnsi="Times New Roman" w:cs="Times New Roman"/>
          <w:color w:val="2C2F34"/>
          <w:sz w:val="28"/>
          <w:szCs w:val="28"/>
          <w:lang w:eastAsia="tr-TR"/>
        </w:rPr>
        <w:t>çıkarma</w:t>
      </w:r>
      <w:proofErr w:type="spellEnd"/>
      <w:r w:rsidRPr="004F46E5">
        <w:rPr>
          <w:rFonts w:ascii="Times New Roman" w:eastAsia="Times New Roman" w:hAnsi="Times New Roman" w:cs="Times New Roman"/>
          <w:color w:val="2C2F34"/>
          <w:sz w:val="28"/>
          <w:szCs w:val="28"/>
          <w:lang w:eastAsia="tr-TR"/>
        </w:rPr>
        <w:t xml:space="preserve"> iptal davaları,</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Ortaklığın giderilmesi davası,</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Mirasın denkleştirilmesi davası,</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sözleşmesinin iptaline ilişkin davalar,</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Terekenin tespitine ilişkin davalar,</w:t>
      </w:r>
    </w:p>
    <w:p w:rsidR="004F46E5" w:rsidRPr="004F46E5" w:rsidRDefault="004F46E5" w:rsidP="004F46E5">
      <w:pPr>
        <w:numPr>
          <w:ilvl w:val="0"/>
          <w:numId w:val="1"/>
        </w:numPr>
        <w:spacing w:after="0" w:line="390" w:lineRule="atLeast"/>
        <w:ind w:left="300"/>
        <w:jc w:val="both"/>
        <w:rPr>
          <w:rFonts w:ascii="Times New Roman" w:eastAsia="Times New Roman" w:hAnsi="Times New Roman" w:cs="Times New Roman"/>
          <w:color w:val="2C2F34"/>
          <w:sz w:val="28"/>
          <w:szCs w:val="28"/>
          <w:lang w:eastAsia="tr-TR"/>
        </w:rPr>
      </w:pPr>
      <w:hyperlink r:id="rId6" w:history="1">
        <w:r w:rsidRPr="004F46E5">
          <w:rPr>
            <w:rFonts w:ascii="Times New Roman" w:eastAsia="Times New Roman" w:hAnsi="Times New Roman" w:cs="Times New Roman"/>
            <w:b/>
            <w:color w:val="C00000"/>
            <w:sz w:val="28"/>
            <w:szCs w:val="28"/>
            <w:lang w:eastAsia="tr-TR"/>
          </w:rPr>
          <w:t>Reddi miras</w:t>
        </w:r>
      </w:hyperlink>
      <w:r w:rsidRPr="004F46E5">
        <w:rPr>
          <w:rFonts w:ascii="Times New Roman" w:eastAsia="Times New Roman" w:hAnsi="Times New Roman" w:cs="Times New Roman"/>
          <w:color w:val="2C2F34"/>
          <w:sz w:val="28"/>
          <w:szCs w:val="28"/>
          <w:lang w:eastAsia="tr-TR"/>
        </w:rPr>
        <w:t> davaları,</w:t>
      </w:r>
    </w:p>
    <w:p w:rsidR="004F46E5" w:rsidRPr="004F46E5" w:rsidRDefault="004F46E5" w:rsidP="004F46E5">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Mirasın reddi kararının iptaline ilişkin davalar olarak örneklendirilebilir.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hukukunun temel kavramlarını açıklamak gerekirse;</w:t>
      </w:r>
    </w:p>
    <w:p w:rsidR="004F46E5" w:rsidRPr="004F46E5" w:rsidRDefault="004F46E5" w:rsidP="004F46E5">
      <w:pPr>
        <w:numPr>
          <w:ilvl w:val="0"/>
          <w:numId w:val="2"/>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Nedir?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kavramı ile bir kimsenin ölümü ile mirasçılara geçen özel hukuk ilişkilerinin tümü ifade edilir.</w:t>
      </w:r>
    </w:p>
    <w:p w:rsidR="004F46E5" w:rsidRPr="004F46E5" w:rsidRDefault="004F46E5" w:rsidP="004F46E5">
      <w:pPr>
        <w:numPr>
          <w:ilvl w:val="0"/>
          <w:numId w:val="3"/>
        </w:numPr>
        <w:spacing w:after="75" w:line="390" w:lineRule="atLeast"/>
        <w:ind w:left="300"/>
        <w:jc w:val="both"/>
        <w:rPr>
          <w:rFonts w:ascii="Times New Roman" w:eastAsia="Times New Roman" w:hAnsi="Times New Roman" w:cs="Times New Roman"/>
          <w:color w:val="2C2F34"/>
          <w:sz w:val="28"/>
          <w:szCs w:val="28"/>
          <w:lang w:eastAsia="tr-TR"/>
        </w:rPr>
      </w:pPr>
      <w:proofErr w:type="spellStart"/>
      <w:r w:rsidRPr="004F46E5">
        <w:rPr>
          <w:rFonts w:ascii="Times New Roman" w:eastAsia="Times New Roman" w:hAnsi="Times New Roman" w:cs="Times New Roman"/>
          <w:color w:val="2C2F34"/>
          <w:sz w:val="28"/>
          <w:szCs w:val="28"/>
          <w:lang w:eastAsia="tr-TR"/>
        </w:rPr>
        <w:lastRenderedPageBreak/>
        <w:t>Mirasbırakan</w:t>
      </w:r>
      <w:proofErr w:type="spellEnd"/>
      <w:r w:rsidRPr="004F46E5">
        <w:rPr>
          <w:rFonts w:ascii="Times New Roman" w:eastAsia="Times New Roman" w:hAnsi="Times New Roman" w:cs="Times New Roman"/>
          <w:color w:val="2C2F34"/>
          <w:sz w:val="28"/>
          <w:szCs w:val="28"/>
          <w:lang w:eastAsia="tr-TR"/>
        </w:rPr>
        <w:t xml:space="preserve"> Kimdir?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Ölümü ile kendisine ait hukuki ilişkilerin hukuki durumunun düzenlendiği kişidir. Ölüm durumu yalnızca gerçek kişilere özgü bir durum olduğundan </w:t>
      </w:r>
      <w:proofErr w:type="spellStart"/>
      <w:r w:rsidRPr="004F46E5">
        <w:rPr>
          <w:rFonts w:ascii="Times New Roman" w:eastAsia="Times New Roman" w:hAnsi="Times New Roman" w:cs="Times New Roman"/>
          <w:color w:val="2C2F34"/>
          <w:sz w:val="28"/>
          <w:szCs w:val="28"/>
          <w:lang w:eastAsia="tr-TR"/>
        </w:rPr>
        <w:t>mirasbırakan</w:t>
      </w:r>
      <w:proofErr w:type="spellEnd"/>
      <w:r w:rsidRPr="004F46E5">
        <w:rPr>
          <w:rFonts w:ascii="Times New Roman" w:eastAsia="Times New Roman" w:hAnsi="Times New Roman" w:cs="Times New Roman"/>
          <w:color w:val="2C2F34"/>
          <w:sz w:val="28"/>
          <w:szCs w:val="28"/>
          <w:lang w:eastAsia="tr-TR"/>
        </w:rPr>
        <w:t xml:space="preserve"> yalnızca gerçek kişi olabilmektedir.</w:t>
      </w:r>
    </w:p>
    <w:p w:rsidR="004F46E5" w:rsidRPr="004F46E5" w:rsidRDefault="004F46E5" w:rsidP="004F46E5">
      <w:pPr>
        <w:numPr>
          <w:ilvl w:val="0"/>
          <w:numId w:val="4"/>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Mirasçı Kimdir?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terekesi üzerinde hak sahibi olan kişilere mirasçı denilmektedir. Bu kişiler yasal mirasçılar olabileceği gibi atanmış mirasçılar da olabilmektedir.</w:t>
      </w:r>
    </w:p>
    <w:p w:rsidR="004F46E5" w:rsidRPr="004F46E5" w:rsidRDefault="004F46E5" w:rsidP="004F46E5">
      <w:pPr>
        <w:numPr>
          <w:ilvl w:val="0"/>
          <w:numId w:val="5"/>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Tereke Nedir?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Tereke,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ölümü ile mirasçılara geçen özel hukuk ilişkileridir.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şahsına bağlı ilişkiler ise ölümle sona ereceğinden tereke kapsamında değerlendirilmemektedir.</w:t>
      </w:r>
    </w:p>
    <w:p w:rsidR="004F46E5" w:rsidRPr="004F46E5" w:rsidRDefault="004F46E5" w:rsidP="004F46E5">
      <w:pPr>
        <w:numPr>
          <w:ilvl w:val="0"/>
          <w:numId w:val="6"/>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Ölüme Bağlı Tasarruf Nedir?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ölümünden sonra yerine getirilmesini istediği şeylere ölüme bağlı tasarruf denilmektedir. Bunlara örnek olarak vasiyetnameler ve miras sözleşmeleri verilmektedir.</w:t>
      </w:r>
    </w:p>
    <w:p w:rsidR="004F46E5" w:rsidRPr="004F46E5" w:rsidRDefault="004F46E5" w:rsidP="004F46E5">
      <w:pPr>
        <w:spacing w:after="0" w:line="240" w:lineRule="auto"/>
        <w:jc w:val="both"/>
        <w:outlineLvl w:val="1"/>
        <w:rPr>
          <w:rFonts w:ascii="Times New Roman" w:eastAsia="Times New Roman" w:hAnsi="Times New Roman" w:cs="Times New Roman"/>
          <w:b/>
          <w:bCs/>
          <w:color w:val="2C2F34"/>
          <w:sz w:val="28"/>
          <w:szCs w:val="28"/>
          <w:lang w:eastAsia="tr-TR"/>
        </w:rPr>
      </w:pPr>
      <w:r w:rsidRPr="004F46E5">
        <w:rPr>
          <w:rFonts w:ascii="Times New Roman" w:eastAsia="Times New Roman" w:hAnsi="Times New Roman" w:cs="Times New Roman"/>
          <w:b/>
          <w:bCs/>
          <w:color w:val="2C2F34"/>
          <w:sz w:val="28"/>
          <w:szCs w:val="28"/>
          <w:bdr w:val="none" w:sz="0" w:space="0" w:color="auto" w:frame="1"/>
          <w:lang w:eastAsia="tr-TR"/>
        </w:rPr>
        <w:t>Miras Paylaşımı Nasıl Yapılır? Miras Paylaşma Davası Nedir?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Mirasçılar aralarında yapmış oldukları miras paylaşım sözleşmesi ile mirasın ne şekilde paylaştırılacağını kararlaştırabilirler. Bu sözleşmenin yazılı olarak yapılması gerektiği gibi tüm mirasçıların katılımı da zorunludur.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Tek mirasçının bile katılmaması halinde miras paylaşım sözleşmesi geçersiz olacaktır. Mirasçılar miras paylaşımı konusunda bu tip bir sözleşmeyle aralarında anlaşamazlarsa, miras paylaştırma davası açarak mirasın paylaştırılmasını sağlayabilirler.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ölümüyle mirasçılar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malvarlığın elbirliğiyle sahip iken miras paylaşımı davası ile mirasçıların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malvarlığı üzerindeki elbirliği mülkiyeti son bulmaktadır.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Bu durumda her mirasçı mirasın paylaşımı için dava açabilecektir. Miras paylaştırma davası tüm mirasçılar davalı gösterilerek açılacaktır. Paylaşma </w:t>
      </w:r>
      <w:r w:rsidRPr="004F46E5">
        <w:rPr>
          <w:rFonts w:ascii="Times New Roman" w:eastAsia="Times New Roman" w:hAnsi="Times New Roman" w:cs="Times New Roman"/>
          <w:color w:val="2C2F34"/>
          <w:sz w:val="28"/>
          <w:szCs w:val="28"/>
          <w:lang w:eastAsia="tr-TR"/>
        </w:rPr>
        <w:lastRenderedPageBreak/>
        <w:t>davasının açılması herhangi bir süreye bağlanmamıştır. Yani miras ortaklığı sona ermedikçe mirasın paylaşılması için dava açılabilir.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Paylaşma davası açılması halinde </w:t>
      </w:r>
      <w:proofErr w:type="gramStart"/>
      <w:r w:rsidRPr="004F46E5">
        <w:rPr>
          <w:rFonts w:ascii="Times New Roman" w:eastAsia="Times New Roman" w:hAnsi="Times New Roman" w:cs="Times New Roman"/>
          <w:color w:val="2C2F34"/>
          <w:sz w:val="28"/>
          <w:szCs w:val="28"/>
          <w:lang w:eastAsia="tr-TR"/>
        </w:rPr>
        <w:t>hakim</w:t>
      </w:r>
      <w:proofErr w:type="gramEnd"/>
      <w:r w:rsidRPr="004F46E5">
        <w:rPr>
          <w:rFonts w:ascii="Times New Roman" w:eastAsia="Times New Roman" w:hAnsi="Times New Roman" w:cs="Times New Roman"/>
          <w:color w:val="2C2F34"/>
          <w:sz w:val="28"/>
          <w:szCs w:val="28"/>
          <w:lang w:eastAsia="tr-TR"/>
        </w:rPr>
        <w:t xml:space="preserve"> üzerinde elbirliği ile mülkiyet bulunan tereke unsurlarını gruplar ve her bir mirasçıya tahsis eder. Şayet tereke her mirasçıya müstakil mal vermeye elverişli değilse bu durumda </w:t>
      </w:r>
      <w:proofErr w:type="gramStart"/>
      <w:r w:rsidRPr="004F46E5">
        <w:rPr>
          <w:rFonts w:ascii="Times New Roman" w:eastAsia="Times New Roman" w:hAnsi="Times New Roman" w:cs="Times New Roman"/>
          <w:color w:val="2C2F34"/>
          <w:sz w:val="28"/>
          <w:szCs w:val="28"/>
          <w:lang w:eastAsia="tr-TR"/>
        </w:rPr>
        <w:t>hakim</w:t>
      </w:r>
      <w:proofErr w:type="gramEnd"/>
      <w:r w:rsidRPr="004F46E5">
        <w:rPr>
          <w:rFonts w:ascii="Times New Roman" w:eastAsia="Times New Roman" w:hAnsi="Times New Roman" w:cs="Times New Roman"/>
          <w:color w:val="2C2F34"/>
          <w:sz w:val="28"/>
          <w:szCs w:val="28"/>
          <w:lang w:eastAsia="tr-TR"/>
        </w:rPr>
        <w:t xml:space="preserve"> bazı malları satarak bedelleri paylaştırır.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Ölümden önce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miras paylaşımı hususunda belirleme yapması halinde ise bu belirlemenin vasiyet şartlarına uyup uymadığına bakılması gerekmektedir. Ancak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bu belirlemesinin yukarıda da izah ettiğimiz saklı pay oranlarını aşmaması gerekmektedir. Aksi halde saklı payı aşan kısımlar hakkındaki tasarruflar için tenkis davası açılabilecektir.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Mirasın paylaşılması hususunda terekenin tümünün paylaşılması söz konusu olabileceği gibi terekenin bir kısmının da paylaşılması söz konusu olabilir. Terekenin tümünün paylaşılması yasal ve atanmış mirasçıların tamamının anlaşmasıyla mümkündür. Ancak mirasçılardan biri dahi anlaşmaya yanaşmazsa bu durumda mirasın paylaşılması için dava açılması gerekecektir.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Türk Medeni Kanununun 676. maddesinin 2. fıkrasındaki şu düzenleme ile mirasın kısmen paylaşılmasına da </w:t>
      </w:r>
      <w:proofErr w:type="gramStart"/>
      <w:r w:rsidRPr="004F46E5">
        <w:rPr>
          <w:rFonts w:ascii="Times New Roman" w:eastAsia="Times New Roman" w:hAnsi="Times New Roman" w:cs="Times New Roman"/>
          <w:color w:val="2C2F34"/>
          <w:sz w:val="28"/>
          <w:szCs w:val="28"/>
          <w:lang w:eastAsia="tr-TR"/>
        </w:rPr>
        <w:t>imkan</w:t>
      </w:r>
      <w:proofErr w:type="gramEnd"/>
      <w:r w:rsidRPr="004F46E5">
        <w:rPr>
          <w:rFonts w:ascii="Times New Roman" w:eastAsia="Times New Roman" w:hAnsi="Times New Roman" w:cs="Times New Roman"/>
          <w:color w:val="2C2F34"/>
          <w:sz w:val="28"/>
          <w:szCs w:val="28"/>
          <w:lang w:eastAsia="tr-TR"/>
        </w:rPr>
        <w:t xml:space="preserve"> verilmiştir;</w:t>
      </w:r>
    </w:p>
    <w:p w:rsidR="004F46E5" w:rsidRPr="004F46E5" w:rsidRDefault="004F46E5" w:rsidP="004F46E5">
      <w:pPr>
        <w:shd w:val="clear" w:color="auto" w:fill="2C2F34"/>
        <w:spacing w:line="390" w:lineRule="atLeast"/>
        <w:jc w:val="both"/>
        <w:rPr>
          <w:rFonts w:ascii="Times New Roman" w:eastAsia="Times New Roman" w:hAnsi="Times New Roman" w:cs="Times New Roman"/>
          <w:i/>
          <w:iCs/>
          <w:color w:val="FFFFFF"/>
          <w:sz w:val="28"/>
          <w:szCs w:val="28"/>
          <w:lang w:eastAsia="tr-TR"/>
        </w:rPr>
      </w:pPr>
      <w:r w:rsidRPr="004F46E5">
        <w:rPr>
          <w:rFonts w:ascii="Times New Roman" w:eastAsia="Times New Roman" w:hAnsi="Times New Roman" w:cs="Times New Roman"/>
          <w:i/>
          <w:iCs/>
          <w:color w:val="FFFFFF"/>
          <w:sz w:val="28"/>
          <w:szCs w:val="28"/>
          <w:highlight w:val="blue"/>
          <w:lang w:eastAsia="tr-TR"/>
        </w:rPr>
        <w:t>“Paylaşma sözleşmesiyle mirasçılar, tereke mallarının tamamı veya bir kısmı üzerindeki elbirliği mülkiyetinin miras payları oranında paylı mülkiyete dönüştürülmesini de kabul edebilirler.”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Bu durumda objektif kısmi paylaştırılma söz konusu olabileceği gibi </w:t>
      </w:r>
      <w:proofErr w:type="spellStart"/>
      <w:r w:rsidRPr="004F46E5">
        <w:rPr>
          <w:rFonts w:ascii="Times New Roman" w:eastAsia="Times New Roman" w:hAnsi="Times New Roman" w:cs="Times New Roman"/>
          <w:color w:val="2C2F34"/>
          <w:sz w:val="28"/>
          <w:szCs w:val="28"/>
          <w:lang w:eastAsia="tr-TR"/>
        </w:rPr>
        <w:t>subjektif</w:t>
      </w:r>
      <w:proofErr w:type="spellEnd"/>
      <w:r w:rsidRPr="004F46E5">
        <w:rPr>
          <w:rFonts w:ascii="Times New Roman" w:eastAsia="Times New Roman" w:hAnsi="Times New Roman" w:cs="Times New Roman"/>
          <w:color w:val="2C2F34"/>
          <w:sz w:val="28"/>
          <w:szCs w:val="28"/>
          <w:lang w:eastAsia="tr-TR"/>
        </w:rPr>
        <w:t xml:space="preserve"> kısmi paylaştırılma da söz konusu olabilir.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Objektif kısmi paylaştırılma ile terekedeki mal ve hakların bazılarının paylaşılıp bazılarının paylaşma dışı bırakılması anlaşılmaktadır. </w:t>
      </w:r>
      <w:proofErr w:type="spellStart"/>
      <w:r w:rsidRPr="004F46E5">
        <w:rPr>
          <w:rFonts w:ascii="Times New Roman" w:eastAsia="Times New Roman" w:hAnsi="Times New Roman" w:cs="Times New Roman"/>
          <w:color w:val="2C2F34"/>
          <w:sz w:val="28"/>
          <w:szCs w:val="28"/>
          <w:lang w:eastAsia="tr-TR"/>
        </w:rPr>
        <w:t>Subjektif</w:t>
      </w:r>
      <w:proofErr w:type="spellEnd"/>
      <w:r w:rsidRPr="004F46E5">
        <w:rPr>
          <w:rFonts w:ascii="Times New Roman" w:eastAsia="Times New Roman" w:hAnsi="Times New Roman" w:cs="Times New Roman"/>
          <w:color w:val="2C2F34"/>
          <w:sz w:val="28"/>
          <w:szCs w:val="28"/>
          <w:lang w:eastAsia="tr-TR"/>
        </w:rPr>
        <w:t xml:space="preserve"> paylaştırma ile ise sadece bazı mirasçıların payının saptanarak verilmesi diğer mirasçıların ise miras ortaklığına devam etmesi anlaşılmaktadır.</w:t>
      </w:r>
    </w:p>
    <w:p w:rsidR="004F46E5" w:rsidRPr="004F46E5" w:rsidRDefault="004F46E5" w:rsidP="004F46E5">
      <w:pPr>
        <w:spacing w:after="120" w:line="240" w:lineRule="auto"/>
        <w:jc w:val="both"/>
        <w:outlineLvl w:val="1"/>
        <w:rPr>
          <w:rFonts w:ascii="Times New Roman" w:eastAsia="Times New Roman" w:hAnsi="Times New Roman" w:cs="Times New Roman"/>
          <w:b/>
          <w:bCs/>
          <w:color w:val="2C2F34"/>
          <w:sz w:val="28"/>
          <w:szCs w:val="28"/>
          <w:lang w:eastAsia="tr-TR"/>
        </w:rPr>
      </w:pPr>
      <w:r w:rsidRPr="004F46E5">
        <w:rPr>
          <w:rFonts w:ascii="Times New Roman" w:eastAsia="Times New Roman" w:hAnsi="Times New Roman" w:cs="Times New Roman"/>
          <w:b/>
          <w:bCs/>
          <w:color w:val="2C2F34"/>
          <w:sz w:val="28"/>
          <w:szCs w:val="28"/>
          <w:lang w:eastAsia="tr-TR"/>
        </w:rPr>
        <w:t>Mal Paylaşımında Yasal Mirasçılar Kimlerdir?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lastRenderedPageBreak/>
        <w:t xml:space="preserve">Öncelikle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altsoyu yasal mirasçıları oluşturmaktadır. Çocukları varsa çocuklar ölmüş halinde ise torunları yasal mirasçıların </w:t>
      </w:r>
      <w:proofErr w:type="spellStart"/>
      <w:r w:rsidRPr="004F46E5">
        <w:rPr>
          <w:rFonts w:ascii="Times New Roman" w:eastAsia="Times New Roman" w:hAnsi="Times New Roman" w:cs="Times New Roman"/>
          <w:color w:val="2C2F34"/>
          <w:sz w:val="28"/>
          <w:szCs w:val="28"/>
          <w:lang w:eastAsia="tr-TR"/>
        </w:rPr>
        <w:t>başlıcalarıdır</w:t>
      </w:r>
      <w:proofErr w:type="spellEnd"/>
      <w:r w:rsidRPr="004F46E5">
        <w:rPr>
          <w:rFonts w:ascii="Times New Roman" w:eastAsia="Times New Roman" w:hAnsi="Times New Roman" w:cs="Times New Roman"/>
          <w:color w:val="2C2F34"/>
          <w:sz w:val="28"/>
          <w:szCs w:val="28"/>
          <w:lang w:eastAsia="tr-TR"/>
        </w:rPr>
        <w:t xml:space="preserve">.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anne ve babası, büyük anne ve babası da yasal mirasçılardandır.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Evlilik dışı doğan çocuğun mirasçı olabilmesi için ise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babası olduğuna ilişkin resmi kayıt ve belgelerin bulunması gerekmektedir. Bu durumda </w:t>
      </w:r>
      <w:proofErr w:type="spellStart"/>
      <w:r w:rsidRPr="004F46E5">
        <w:rPr>
          <w:rFonts w:ascii="Times New Roman" w:eastAsia="Times New Roman" w:hAnsi="Times New Roman" w:cs="Times New Roman"/>
          <w:color w:val="2C2F34"/>
          <w:sz w:val="28"/>
          <w:szCs w:val="28"/>
          <w:lang w:eastAsia="tr-TR"/>
        </w:rPr>
        <w:t>soybağının</w:t>
      </w:r>
      <w:proofErr w:type="spellEnd"/>
      <w:r w:rsidRPr="004F46E5">
        <w:rPr>
          <w:rFonts w:ascii="Times New Roman" w:eastAsia="Times New Roman" w:hAnsi="Times New Roman" w:cs="Times New Roman"/>
          <w:color w:val="2C2F34"/>
          <w:sz w:val="28"/>
          <w:szCs w:val="28"/>
          <w:lang w:eastAsia="tr-TR"/>
        </w:rPr>
        <w:t xml:space="preserve"> tanıma ya da </w:t>
      </w:r>
      <w:proofErr w:type="gramStart"/>
      <w:r w:rsidRPr="004F46E5">
        <w:rPr>
          <w:rFonts w:ascii="Times New Roman" w:eastAsia="Times New Roman" w:hAnsi="Times New Roman" w:cs="Times New Roman"/>
          <w:color w:val="2C2F34"/>
          <w:sz w:val="28"/>
          <w:szCs w:val="28"/>
          <w:lang w:eastAsia="tr-TR"/>
        </w:rPr>
        <w:t>hakim</w:t>
      </w:r>
      <w:proofErr w:type="gramEnd"/>
      <w:r w:rsidRPr="004F46E5">
        <w:rPr>
          <w:rFonts w:ascii="Times New Roman" w:eastAsia="Times New Roman" w:hAnsi="Times New Roman" w:cs="Times New Roman"/>
          <w:color w:val="2C2F34"/>
          <w:sz w:val="28"/>
          <w:szCs w:val="28"/>
          <w:lang w:eastAsia="tr-TR"/>
        </w:rPr>
        <w:t xml:space="preserve"> kararı ile kurulmuş olması gerekmektedir. Evlilik dışı çocuk, babası ile soy bağının kurulmuş olması halinde evlilik içinde doğan çocuk gibi babasının mirasçısı olur.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Sağ kalan eş de yasal mirasçı olarak nitelendirilmektedir. Ancak eşin miras payı kiminle beraber mirasçı olduğuna göre değişiklik göstermektedir. Bu durumları şu şekilde izah edebiliriz;</w:t>
      </w:r>
    </w:p>
    <w:p w:rsidR="004F46E5" w:rsidRPr="004F46E5" w:rsidRDefault="004F46E5" w:rsidP="004F46E5">
      <w:pPr>
        <w:numPr>
          <w:ilvl w:val="0"/>
          <w:numId w:val="7"/>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Eş,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altsoyu ile birlikte mirasçı olursa, mirasın 1/4’ü,</w:t>
      </w:r>
    </w:p>
    <w:p w:rsidR="004F46E5" w:rsidRPr="004F46E5" w:rsidRDefault="004F46E5" w:rsidP="004F46E5">
      <w:pPr>
        <w:numPr>
          <w:ilvl w:val="0"/>
          <w:numId w:val="7"/>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Eş,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ana ve babası ile birlikte mirasçı olursa bu durumda mirasın 1/2’si,</w:t>
      </w:r>
    </w:p>
    <w:p w:rsidR="004F46E5" w:rsidRPr="004F46E5" w:rsidRDefault="004F46E5" w:rsidP="004F46E5">
      <w:pPr>
        <w:numPr>
          <w:ilvl w:val="0"/>
          <w:numId w:val="7"/>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Eş,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büyükanne ve büyükbabaları ile birlikte mirasçı olursa, mirasın 3/4’ü ve kimsenin olmaması durumunda mirasın tamamı eşe kalır.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Evlatlık da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kan </w:t>
      </w:r>
      <w:proofErr w:type="spellStart"/>
      <w:r w:rsidRPr="004F46E5">
        <w:rPr>
          <w:rFonts w:ascii="Times New Roman" w:eastAsia="Times New Roman" w:hAnsi="Times New Roman" w:cs="Times New Roman"/>
          <w:color w:val="2C2F34"/>
          <w:sz w:val="28"/>
          <w:szCs w:val="28"/>
          <w:lang w:eastAsia="tr-TR"/>
        </w:rPr>
        <w:t>hısmı</w:t>
      </w:r>
      <w:proofErr w:type="spellEnd"/>
      <w:r w:rsidRPr="004F46E5">
        <w:rPr>
          <w:rFonts w:ascii="Times New Roman" w:eastAsia="Times New Roman" w:hAnsi="Times New Roman" w:cs="Times New Roman"/>
          <w:color w:val="2C2F34"/>
          <w:sz w:val="28"/>
          <w:szCs w:val="28"/>
          <w:lang w:eastAsia="tr-TR"/>
        </w:rPr>
        <w:t xml:space="preserve"> gibi mirasçı olmaktadır. Bu durum Türk Medeni Kanununun 500. maddesinde şu şekilde düzenlenmiştir; “Evlâtlık ve altsoyu, evlât edinene kan hısımı gibi mirasçı olurlar. Evlâtlığın kendi ailesindeki mirasçılığı da devam eder. Evlât edinen ve hısımları, evlâtlığa mirasçı olmazlar.”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Şayet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ölümü anında hiç mirasçısı bulunmamaktaysa bu durumda ölenin mirası devlete geçmektedir.</w:t>
      </w:r>
    </w:p>
    <w:p w:rsidR="004F46E5" w:rsidRPr="004F46E5" w:rsidRDefault="004F46E5" w:rsidP="004F46E5">
      <w:pPr>
        <w:spacing w:after="120" w:line="240" w:lineRule="auto"/>
        <w:jc w:val="both"/>
        <w:outlineLvl w:val="1"/>
        <w:rPr>
          <w:rFonts w:ascii="Times New Roman" w:eastAsia="Times New Roman" w:hAnsi="Times New Roman" w:cs="Times New Roman"/>
          <w:b/>
          <w:bCs/>
          <w:color w:val="2C2F34"/>
          <w:sz w:val="28"/>
          <w:szCs w:val="28"/>
          <w:lang w:eastAsia="tr-TR"/>
        </w:rPr>
      </w:pPr>
      <w:r w:rsidRPr="004F46E5">
        <w:rPr>
          <w:rFonts w:ascii="Times New Roman" w:eastAsia="Times New Roman" w:hAnsi="Times New Roman" w:cs="Times New Roman"/>
          <w:b/>
          <w:bCs/>
          <w:color w:val="2C2F34"/>
          <w:sz w:val="28"/>
          <w:szCs w:val="28"/>
          <w:lang w:eastAsia="tr-TR"/>
        </w:rPr>
        <w:t>Miras Paylaşımında Saklı Pay Nedir?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Miras paylarının bir kısmı kanun tarafından korunmaktadır. Yani </w:t>
      </w:r>
      <w:proofErr w:type="spellStart"/>
      <w:r w:rsidRPr="004F46E5">
        <w:rPr>
          <w:rFonts w:ascii="Times New Roman" w:eastAsia="Times New Roman" w:hAnsi="Times New Roman" w:cs="Times New Roman"/>
          <w:color w:val="2C2F34"/>
          <w:sz w:val="28"/>
          <w:szCs w:val="28"/>
          <w:lang w:eastAsia="tr-TR"/>
        </w:rPr>
        <w:t>mirasbırakan</w:t>
      </w:r>
      <w:proofErr w:type="spellEnd"/>
      <w:r w:rsidRPr="004F46E5">
        <w:rPr>
          <w:rFonts w:ascii="Times New Roman" w:eastAsia="Times New Roman" w:hAnsi="Times New Roman" w:cs="Times New Roman"/>
          <w:color w:val="2C2F34"/>
          <w:sz w:val="28"/>
          <w:szCs w:val="28"/>
          <w:lang w:eastAsia="tr-TR"/>
        </w:rPr>
        <w:t xml:space="preserve"> sağken bu payları engelleyecek işlemleri gerçekleştiremeyecektir. Bu durumda söz konusu tasarruflar tenkise tabi olmaktadır.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Saklı payları şu şekilde ifade edebiliriz;</w:t>
      </w:r>
    </w:p>
    <w:p w:rsidR="004F46E5" w:rsidRPr="004F46E5" w:rsidRDefault="004F46E5" w:rsidP="004F46E5">
      <w:pPr>
        <w:numPr>
          <w:ilvl w:val="0"/>
          <w:numId w:val="8"/>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lastRenderedPageBreak/>
        <w:t>Ölenin altsoyunun miras hakkının yarısı,</w:t>
      </w:r>
    </w:p>
    <w:p w:rsidR="004F46E5" w:rsidRPr="004F46E5" w:rsidRDefault="004F46E5" w:rsidP="004F46E5">
      <w:pPr>
        <w:numPr>
          <w:ilvl w:val="0"/>
          <w:numId w:val="8"/>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Anne ve babanın miras paylarının ¼’ü,</w:t>
      </w:r>
    </w:p>
    <w:p w:rsidR="004F46E5" w:rsidRPr="004F46E5" w:rsidRDefault="004F46E5" w:rsidP="004F46E5">
      <w:pPr>
        <w:numPr>
          <w:ilvl w:val="0"/>
          <w:numId w:val="8"/>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Ölen kişinin eşi 1. ve 2. zümre ile birlikte mirasçı ise miras hakkının tamamı, 3. zümre ile birlikte mirasçı ise ¾’ü.</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Bu payların ihlali halinde ise tenkis davası açarak ihlal edilen payların iadesi sağlanabilmektedir. Tenkis davası açılabilmesi için saklı paylı mirasçının saklı payına tecavüzü öğrendiği tarihten itibaren bir yıl içerisinde tenkis talebinde bulunması gerekmektedir.</w:t>
      </w:r>
    </w:p>
    <w:p w:rsidR="004F46E5" w:rsidRPr="004F46E5" w:rsidRDefault="004F46E5" w:rsidP="004F46E5">
      <w:pPr>
        <w:spacing w:after="120" w:line="240" w:lineRule="auto"/>
        <w:jc w:val="both"/>
        <w:outlineLvl w:val="1"/>
        <w:rPr>
          <w:rFonts w:ascii="Times New Roman" w:eastAsia="Times New Roman" w:hAnsi="Times New Roman" w:cs="Times New Roman"/>
          <w:b/>
          <w:bCs/>
          <w:color w:val="2C2F34"/>
          <w:sz w:val="28"/>
          <w:szCs w:val="28"/>
          <w:lang w:eastAsia="tr-TR"/>
        </w:rPr>
      </w:pPr>
      <w:r w:rsidRPr="004F46E5">
        <w:rPr>
          <w:rFonts w:ascii="Times New Roman" w:eastAsia="Times New Roman" w:hAnsi="Times New Roman" w:cs="Times New Roman"/>
          <w:b/>
          <w:bCs/>
          <w:color w:val="2C2F34"/>
          <w:sz w:val="28"/>
          <w:szCs w:val="28"/>
          <w:lang w:eastAsia="tr-TR"/>
        </w:rPr>
        <w:t>Miras Ne Zaman Açılır?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A. Açılma ve değerlendirme anı</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Madde 575- Miras,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ölümüyle açılır.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sağlığında yapmış olduğu mirasla ilgili kazandırmalar ve paylaştırmalar, terekenin ölüm anındaki durumuna göre değerlendirilir.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Kanunda yer verilen ifade olan mirasın açılması ile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malvarlığının mirasçılara intikali, ölüme bağlı tasarrufların gündeme gelmesi söz konusu olmaktadır.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Kanunun 575. maddesine göre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ölümü ile miras açılmaktadır. Yani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ölümü ile miras konusu malvarlığı mirasçılara kendiliğinden geçmektedir.</w:t>
      </w:r>
    </w:p>
    <w:p w:rsidR="004F46E5" w:rsidRPr="004F46E5" w:rsidRDefault="004F46E5" w:rsidP="004F46E5">
      <w:pPr>
        <w:spacing w:after="120" w:line="240" w:lineRule="auto"/>
        <w:jc w:val="both"/>
        <w:outlineLvl w:val="1"/>
        <w:rPr>
          <w:rFonts w:ascii="Times New Roman" w:eastAsia="Times New Roman" w:hAnsi="Times New Roman" w:cs="Times New Roman"/>
          <w:b/>
          <w:bCs/>
          <w:color w:val="2C2F34"/>
          <w:sz w:val="28"/>
          <w:szCs w:val="28"/>
          <w:lang w:eastAsia="tr-TR"/>
        </w:rPr>
      </w:pPr>
      <w:r w:rsidRPr="004F46E5">
        <w:rPr>
          <w:rFonts w:ascii="Times New Roman" w:eastAsia="Times New Roman" w:hAnsi="Times New Roman" w:cs="Times New Roman"/>
          <w:b/>
          <w:bCs/>
          <w:color w:val="2C2F34"/>
          <w:sz w:val="28"/>
          <w:szCs w:val="28"/>
          <w:lang w:eastAsia="tr-TR"/>
        </w:rPr>
        <w:t>Miras Paylaşımında Görevli Ve Yetkili Mahkeme Neresidir?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B. Açılma yeri ve yetkili mahkeme</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Madde 576- Miras, malvarlığının tamamı için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yerleşim yerinde açılır.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tasarruflarının iptali veya tenkisi, mirasın paylaştırılması ve miras sebebiyle istihkak davaları bu yerleşim yeri mahkemesinde görülür.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paylaşım davası görevli ve yetkili mahkemelerde açılmalıdır. Aksi durumda görevsiz veya yetkisiz mahkemede mirasa ilişkin davaların açılması zaman kayıplarına sebebiyet verebilecektir.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lastRenderedPageBreak/>
        <w:t>Türk Medeni Kanununun yukarıda yer verdiğimiz 576. maddesi gereği mal paylaşımı konusundaki uyuşmazlıklarda görevli ve yetkili mahkeme ölen kişinin son yerleşim yerinin bağlı bulunduğu yargı çevresindeki sulh hukuk mahkemesidir. Mirasçılardan herhangi biri veya tümü bu davayı murisin son yerleşim yerindeki sulh hukuk mahkemesinde açabilmektedir.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Kısacası iptal, tenkis, mirasın paylaşılması, miras sebebiyle istihkak, mirasın reddi gibi davalar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son yerleşim yerinde açılmalıdır.</w:t>
      </w:r>
    </w:p>
    <w:p w:rsidR="004F46E5" w:rsidRPr="004F46E5" w:rsidRDefault="004F46E5" w:rsidP="004F46E5">
      <w:pPr>
        <w:spacing w:after="120" w:line="240" w:lineRule="auto"/>
        <w:jc w:val="both"/>
        <w:outlineLvl w:val="1"/>
        <w:rPr>
          <w:rFonts w:ascii="Times New Roman" w:eastAsia="Times New Roman" w:hAnsi="Times New Roman" w:cs="Times New Roman"/>
          <w:b/>
          <w:bCs/>
          <w:color w:val="2C2F34"/>
          <w:sz w:val="28"/>
          <w:szCs w:val="28"/>
          <w:lang w:eastAsia="tr-TR"/>
        </w:rPr>
      </w:pPr>
      <w:r w:rsidRPr="004F46E5">
        <w:rPr>
          <w:rFonts w:ascii="Times New Roman" w:eastAsia="Times New Roman" w:hAnsi="Times New Roman" w:cs="Times New Roman"/>
          <w:b/>
          <w:bCs/>
          <w:color w:val="2C2F34"/>
          <w:sz w:val="28"/>
          <w:szCs w:val="28"/>
          <w:lang w:eastAsia="tr-TR"/>
        </w:rPr>
        <w:t>Miras Paylaşım Sözleşmesi Bulunması Halinde Mal Paylaşımı Nasıl Yapılacaktır?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üzerinde hak sahibi bulunan kişiler yazılı bir miras paylaşım sözleşmesi ile mal paylaşımını gerçekleştirebilir. Türk Medeni Kanununun 676. maddesinde bu hususa şu şekilde yer verilmiştir; “Mirasçılar arasında payların oluşturulması ve fiilen alınması veya aralarında yapacakları paylaşma sözleşmesi mirasçıları bağlar.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Paylaşma sözleşmesiyle mirasçılar, tereke mallarının tamamı veya bir kısmı üzerindeki elbirliği mülkiyetinin miras payları oranında paylı mülkiyete dönüştürülmesini de kabul edebilirler. Paylaşma sözleşmesinin geçerliliği yazılı şekilde yapılmasına bağlıdır.”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paylaşım sözleşmesinin geçerlilik şartları şu şekilde sıralanabilir;</w:t>
      </w:r>
    </w:p>
    <w:p w:rsidR="004F46E5" w:rsidRPr="004F46E5" w:rsidRDefault="004F46E5" w:rsidP="004F46E5">
      <w:pPr>
        <w:numPr>
          <w:ilvl w:val="0"/>
          <w:numId w:val="9"/>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paylaşım sözleşmesine tüm mirasçıların ortak katılımı gereklidir. Şayet biri dahi katılmamışsa bu durumda dava yoluyla miras paylaşımının gerçekleştirilmesi gerekmektedir. Şayet mirasçılardan bazıları ehliyetten yoksunsa bu durumda yasal temsilci paylaşma sözleşmesini imzalayabilecektir.</w:t>
      </w:r>
    </w:p>
    <w:p w:rsidR="004F46E5" w:rsidRPr="004F46E5" w:rsidRDefault="004F46E5" w:rsidP="004F46E5">
      <w:pPr>
        <w:numPr>
          <w:ilvl w:val="0"/>
          <w:numId w:val="9"/>
        </w:numPr>
        <w:spacing w:after="75" w:line="390" w:lineRule="atLeast"/>
        <w:ind w:left="300"/>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paylaşım sözleşmesi yazılı olmak zorundadır.</w:t>
      </w:r>
    </w:p>
    <w:p w:rsidR="004F46E5" w:rsidRPr="004F46E5" w:rsidRDefault="004F46E5" w:rsidP="004F46E5">
      <w:pPr>
        <w:spacing w:after="0" w:line="390" w:lineRule="atLeast"/>
        <w:jc w:val="both"/>
        <w:rPr>
          <w:rFonts w:ascii="Times New Roman" w:eastAsia="Times New Roman" w:hAnsi="Times New Roman" w:cs="Times New Roman"/>
          <w:color w:val="2C2F34"/>
          <w:sz w:val="28"/>
          <w:szCs w:val="28"/>
          <w:lang w:eastAsia="tr-TR"/>
        </w:rPr>
      </w:pPr>
      <w:hyperlink r:id="rId7" w:tgtFrame="_blank" w:history="1">
        <w:r w:rsidRPr="004F46E5">
          <w:rPr>
            <w:rFonts w:ascii="Times New Roman" w:eastAsia="Times New Roman" w:hAnsi="Times New Roman" w:cs="Times New Roman"/>
            <w:color w:val="B79D59"/>
            <w:sz w:val="28"/>
            <w:szCs w:val="28"/>
            <w:lang w:eastAsia="tr-TR"/>
          </w:rPr>
          <w:t>Türk Medeni Kanununun 680. maddesinde</w:t>
        </w:r>
      </w:hyperlink>
      <w:r w:rsidRPr="004F46E5">
        <w:rPr>
          <w:rFonts w:ascii="Times New Roman" w:eastAsia="Times New Roman" w:hAnsi="Times New Roman" w:cs="Times New Roman"/>
          <w:color w:val="2C2F34"/>
          <w:sz w:val="28"/>
          <w:szCs w:val="28"/>
          <w:lang w:eastAsia="tr-TR"/>
        </w:rPr>
        <w:t>; “Borçlar Kanununun geçersizliğe ilişkin genel hükümleri, paylaşma sözleşmeleri hakkında da uygulanır.” hükmüne yer vererek miras paylaşım sözleşmesinin geçersiz olduğu hal düzenlenmiştir.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lastRenderedPageBreak/>
        <w:t xml:space="preserve">Miras paylaşma sözleşmesi mirasın açılmasından itibaren ve paylaşma tamamlanana kadar yapılabilecektir.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ölümünden önce mirasçıların yapacağı miras paylaşma sözleşmesi ahlaka aykırılık sebebiyle geçersiz olacaktır.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Paylaşma sözleşmesi borç doğurucu nitelikte bir sözleşme olup bu sözleşmenin devamında tasarruf işlemiyle her tereke parçasının usulüne uygun şekilde mirasçıya geçirilmesi gerekmektedir. Bu durumda taşınırlar anlaşma ve zilyetliğin devriyle geçirilecekken taşınmazlar tapuda tescil yoluyla mirasçılara geçirilecektir.</w:t>
      </w:r>
    </w:p>
    <w:p w:rsidR="004F46E5" w:rsidRPr="004F46E5" w:rsidRDefault="004F46E5" w:rsidP="004F46E5">
      <w:pPr>
        <w:spacing w:after="120" w:line="240" w:lineRule="auto"/>
        <w:jc w:val="both"/>
        <w:outlineLvl w:val="1"/>
        <w:rPr>
          <w:rFonts w:ascii="Times New Roman" w:eastAsia="Times New Roman" w:hAnsi="Times New Roman" w:cs="Times New Roman"/>
          <w:b/>
          <w:bCs/>
          <w:color w:val="2C2F34"/>
          <w:sz w:val="28"/>
          <w:szCs w:val="28"/>
          <w:lang w:eastAsia="tr-TR"/>
        </w:rPr>
      </w:pPr>
      <w:r w:rsidRPr="004F46E5">
        <w:rPr>
          <w:rFonts w:ascii="Times New Roman" w:eastAsia="Times New Roman" w:hAnsi="Times New Roman" w:cs="Times New Roman"/>
          <w:b/>
          <w:bCs/>
          <w:color w:val="2C2F34"/>
          <w:sz w:val="28"/>
          <w:szCs w:val="28"/>
          <w:lang w:eastAsia="tr-TR"/>
        </w:rPr>
        <w:t>Miras Bırakanın Düzenlediği Vasiyetname Bulunması Halinde Miras Paylaşımı Nasıl Yapılacaktır?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 xml:space="preserve">Türk Medeni Kanununda üç tür vasiyetname söz konusu olup bunlar yazılı, sözlü ve resmi vasiyetnamedir. Miras paylaşımı sırasında ilk bakılması gereken şey </w:t>
      </w:r>
      <w:proofErr w:type="spellStart"/>
      <w:r w:rsidRPr="004F46E5">
        <w:rPr>
          <w:rFonts w:ascii="Times New Roman" w:eastAsia="Times New Roman" w:hAnsi="Times New Roman" w:cs="Times New Roman"/>
          <w:color w:val="2C2F34"/>
          <w:sz w:val="28"/>
          <w:szCs w:val="28"/>
          <w:lang w:eastAsia="tr-TR"/>
        </w:rPr>
        <w:t>mirasbırakanın</w:t>
      </w:r>
      <w:proofErr w:type="spellEnd"/>
      <w:r w:rsidRPr="004F46E5">
        <w:rPr>
          <w:rFonts w:ascii="Times New Roman" w:eastAsia="Times New Roman" w:hAnsi="Times New Roman" w:cs="Times New Roman"/>
          <w:color w:val="2C2F34"/>
          <w:sz w:val="28"/>
          <w:szCs w:val="28"/>
          <w:lang w:eastAsia="tr-TR"/>
        </w:rPr>
        <w:t xml:space="preserve"> üç türden birinin şartlarını sağlayan bir vasiyetname hazırlayıp hazırlamadığıdır. Vasiyetnamede murisin mirasçıların saklı paylarını ihlal eden tasarruflarının bulunması halinde ise bu ihlal durumu tenkis davası ile düzeltilecektir.</w:t>
      </w:r>
    </w:p>
    <w:p w:rsidR="004F46E5" w:rsidRPr="004F46E5" w:rsidRDefault="004F46E5" w:rsidP="004F46E5">
      <w:pPr>
        <w:spacing w:after="120" w:line="240" w:lineRule="auto"/>
        <w:jc w:val="both"/>
        <w:outlineLvl w:val="1"/>
        <w:rPr>
          <w:rFonts w:ascii="Times New Roman" w:eastAsia="Times New Roman" w:hAnsi="Times New Roman" w:cs="Times New Roman"/>
          <w:b/>
          <w:bCs/>
          <w:color w:val="2C2F34"/>
          <w:sz w:val="28"/>
          <w:szCs w:val="28"/>
          <w:lang w:eastAsia="tr-TR"/>
        </w:rPr>
      </w:pPr>
      <w:r w:rsidRPr="004F46E5">
        <w:rPr>
          <w:rFonts w:ascii="Times New Roman" w:eastAsia="Times New Roman" w:hAnsi="Times New Roman" w:cs="Times New Roman"/>
          <w:b/>
          <w:bCs/>
          <w:color w:val="2C2F34"/>
          <w:sz w:val="28"/>
          <w:szCs w:val="28"/>
          <w:lang w:eastAsia="tr-TR"/>
        </w:rPr>
        <w:t>Miras Sözleşmesi Bulunması Durumunda Miras Paylaşımı Nasıl Yapılacaktır?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 sözleşmesi vasiyetnamelerin aksine daima iki tarafı bulundurur. </w:t>
      </w:r>
      <w:proofErr w:type="spellStart"/>
      <w:r w:rsidRPr="004F46E5">
        <w:rPr>
          <w:rFonts w:ascii="Times New Roman" w:eastAsia="Times New Roman" w:hAnsi="Times New Roman" w:cs="Times New Roman"/>
          <w:color w:val="2C2F34"/>
          <w:sz w:val="28"/>
          <w:szCs w:val="28"/>
          <w:lang w:eastAsia="tr-TR"/>
        </w:rPr>
        <w:t>Mirasbırakan</w:t>
      </w:r>
      <w:proofErr w:type="spellEnd"/>
      <w:r w:rsidRPr="004F46E5">
        <w:rPr>
          <w:rFonts w:ascii="Times New Roman" w:eastAsia="Times New Roman" w:hAnsi="Times New Roman" w:cs="Times New Roman"/>
          <w:color w:val="2C2F34"/>
          <w:sz w:val="28"/>
          <w:szCs w:val="28"/>
          <w:lang w:eastAsia="tr-TR"/>
        </w:rPr>
        <w:t xml:space="preserve"> eğer bu sözleşme ile tereke üzerinde hak sahibi olan kişilerin saklı paylarını aşacak şekilde tasarrufta bulunmuşsa tenkis davası açılarak bu durum çözüme kavuşturulur. Böyle bir durum yoksa sözleşme gereğince malların paylaşımı gerçekleştirilecektir.</w:t>
      </w:r>
    </w:p>
    <w:p w:rsidR="004F46E5" w:rsidRPr="004F46E5" w:rsidRDefault="004F46E5" w:rsidP="004F46E5">
      <w:pPr>
        <w:spacing w:after="120" w:line="240" w:lineRule="auto"/>
        <w:jc w:val="both"/>
        <w:outlineLvl w:val="1"/>
        <w:rPr>
          <w:rFonts w:ascii="Times New Roman" w:eastAsia="Times New Roman" w:hAnsi="Times New Roman" w:cs="Times New Roman"/>
          <w:b/>
          <w:bCs/>
          <w:color w:val="2C2F34"/>
          <w:sz w:val="28"/>
          <w:szCs w:val="28"/>
          <w:lang w:eastAsia="tr-TR"/>
        </w:rPr>
      </w:pPr>
      <w:r w:rsidRPr="004F46E5">
        <w:rPr>
          <w:rFonts w:ascii="Times New Roman" w:eastAsia="Times New Roman" w:hAnsi="Times New Roman" w:cs="Times New Roman"/>
          <w:b/>
          <w:bCs/>
          <w:color w:val="2C2F34"/>
          <w:sz w:val="28"/>
          <w:szCs w:val="28"/>
          <w:lang w:eastAsia="tr-TR"/>
        </w:rPr>
        <w:t>Mirastan Mal Kaçırılması Durumunda Miras Paylaşımı Nasıl Yapılacaktır?</w:t>
      </w:r>
    </w:p>
    <w:p w:rsidR="004F46E5" w:rsidRPr="004F46E5" w:rsidRDefault="004F46E5" w:rsidP="004F46E5">
      <w:pPr>
        <w:spacing w:after="375" w:line="390" w:lineRule="atLeast"/>
        <w:jc w:val="both"/>
        <w:rPr>
          <w:rFonts w:ascii="Times New Roman" w:eastAsia="Times New Roman" w:hAnsi="Times New Roman" w:cs="Times New Roman"/>
          <w:color w:val="2C2F34"/>
          <w:sz w:val="28"/>
          <w:szCs w:val="28"/>
          <w:lang w:eastAsia="tr-TR"/>
        </w:rPr>
      </w:pPr>
      <w:r w:rsidRPr="004F46E5">
        <w:rPr>
          <w:rFonts w:ascii="Times New Roman" w:eastAsia="Times New Roman" w:hAnsi="Times New Roman" w:cs="Times New Roman"/>
          <w:color w:val="2C2F34"/>
          <w:sz w:val="28"/>
          <w:szCs w:val="28"/>
          <w:lang w:eastAsia="tr-TR"/>
        </w:rPr>
        <w:t>Mirastan mal kaçırılması halinde genellikle satış, bağış veya ölünceye kadar bakma sözleşmeleri görünüşte yapılarak mirasçılardan mal kaçırılmaktadır. Bu durumda muris muvazaası davası açılarak kaçırılan mallar terekeye eklenmekte ve miras paylaşımı hukuka uygun şekilde yapılmaktadır.</w:t>
      </w:r>
    </w:p>
    <w:p w:rsidR="000131F9" w:rsidRPr="004F46E5" w:rsidRDefault="00FF7848" w:rsidP="004F46E5">
      <w:pPr>
        <w:jc w:val="both"/>
        <w:rPr>
          <w:rFonts w:ascii="Times New Roman" w:hAnsi="Times New Roman" w:cs="Times New Roman"/>
          <w:sz w:val="28"/>
          <w:szCs w:val="28"/>
        </w:rPr>
      </w:pPr>
    </w:p>
    <w:sectPr w:rsidR="000131F9" w:rsidRPr="004F46E5" w:rsidSect="000A52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1CCC"/>
    <w:multiLevelType w:val="multilevel"/>
    <w:tmpl w:val="C62A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E7005"/>
    <w:multiLevelType w:val="multilevel"/>
    <w:tmpl w:val="A56E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C70AD0"/>
    <w:multiLevelType w:val="multilevel"/>
    <w:tmpl w:val="1D0E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A26912"/>
    <w:multiLevelType w:val="multilevel"/>
    <w:tmpl w:val="6628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A6488"/>
    <w:multiLevelType w:val="multilevel"/>
    <w:tmpl w:val="133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C6CB8"/>
    <w:multiLevelType w:val="multilevel"/>
    <w:tmpl w:val="39C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F4015"/>
    <w:multiLevelType w:val="multilevel"/>
    <w:tmpl w:val="39A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FE6821"/>
    <w:multiLevelType w:val="multilevel"/>
    <w:tmpl w:val="16EE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5F4409"/>
    <w:multiLevelType w:val="multilevel"/>
    <w:tmpl w:val="97A4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5"/>
  </w:num>
  <w:num w:numId="5">
    <w:abstractNumId w:val="6"/>
  </w:num>
  <w:num w:numId="6">
    <w:abstractNumId w:val="1"/>
  </w:num>
  <w:num w:numId="7">
    <w:abstractNumId w:val="4"/>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46E5"/>
    <w:rsid w:val="000A5297"/>
    <w:rsid w:val="004F46E5"/>
    <w:rsid w:val="00D17047"/>
    <w:rsid w:val="00D22479"/>
    <w:rsid w:val="00FF78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97"/>
  </w:style>
  <w:style w:type="paragraph" w:styleId="Balk1">
    <w:name w:val="heading 1"/>
    <w:basedOn w:val="Normal"/>
    <w:link w:val="Balk1Char"/>
    <w:uiPriority w:val="9"/>
    <w:qFormat/>
    <w:rsid w:val="004F46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F46E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46E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F46E5"/>
    <w:rPr>
      <w:rFonts w:ascii="Times New Roman" w:eastAsia="Times New Roman" w:hAnsi="Times New Roman" w:cs="Times New Roman"/>
      <w:b/>
      <w:bCs/>
      <w:sz w:val="36"/>
      <w:szCs w:val="36"/>
      <w:lang w:eastAsia="tr-TR"/>
    </w:rPr>
  </w:style>
  <w:style w:type="character" w:customStyle="1" w:styleId="date">
    <w:name w:val="date"/>
    <w:basedOn w:val="VarsaylanParagrafYazTipi"/>
    <w:rsid w:val="004F46E5"/>
  </w:style>
  <w:style w:type="character" w:customStyle="1" w:styleId="meta-comment">
    <w:name w:val="meta-comment"/>
    <w:basedOn w:val="VarsaylanParagrafYazTipi"/>
    <w:rsid w:val="004F46E5"/>
  </w:style>
  <w:style w:type="character" w:customStyle="1" w:styleId="meta-views">
    <w:name w:val="meta-views"/>
    <w:basedOn w:val="VarsaylanParagrafYazTipi"/>
    <w:rsid w:val="004F46E5"/>
  </w:style>
  <w:style w:type="paragraph" w:styleId="NormalWeb">
    <w:name w:val="Normal (Web)"/>
    <w:basedOn w:val="Normal"/>
    <w:uiPriority w:val="99"/>
    <w:semiHidden/>
    <w:unhideWhenUsed/>
    <w:rsid w:val="004F46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F46E5"/>
    <w:rPr>
      <w:color w:val="0000FF"/>
      <w:u w:val="single"/>
    </w:rPr>
  </w:style>
  <w:style w:type="paragraph" w:styleId="BalonMetni">
    <w:name w:val="Balloon Text"/>
    <w:basedOn w:val="Normal"/>
    <w:link w:val="BalonMetniChar"/>
    <w:uiPriority w:val="99"/>
    <w:semiHidden/>
    <w:unhideWhenUsed/>
    <w:rsid w:val="004F46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46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2978700">
      <w:bodyDiv w:val="1"/>
      <w:marLeft w:val="0"/>
      <w:marRight w:val="0"/>
      <w:marTop w:val="0"/>
      <w:marBottom w:val="0"/>
      <w:divBdr>
        <w:top w:val="none" w:sz="0" w:space="0" w:color="auto"/>
        <w:left w:val="none" w:sz="0" w:space="0" w:color="auto"/>
        <w:bottom w:val="none" w:sz="0" w:space="0" w:color="auto"/>
        <w:right w:val="none" w:sz="0" w:space="0" w:color="auto"/>
      </w:divBdr>
      <w:divsChild>
        <w:div w:id="538975146">
          <w:marLeft w:val="0"/>
          <w:marRight w:val="0"/>
          <w:marTop w:val="0"/>
          <w:marBottom w:val="0"/>
          <w:divBdr>
            <w:top w:val="none" w:sz="0" w:space="0" w:color="auto"/>
            <w:left w:val="none" w:sz="0" w:space="0" w:color="auto"/>
            <w:bottom w:val="none" w:sz="0" w:space="0" w:color="auto"/>
            <w:right w:val="none" w:sz="0" w:space="0" w:color="auto"/>
          </w:divBdr>
          <w:divsChild>
            <w:div w:id="1596938017">
              <w:marLeft w:val="0"/>
              <w:marRight w:val="0"/>
              <w:marTop w:val="75"/>
              <w:marBottom w:val="0"/>
              <w:divBdr>
                <w:top w:val="none" w:sz="0" w:space="0" w:color="auto"/>
                <w:left w:val="none" w:sz="0" w:space="0" w:color="auto"/>
                <w:bottom w:val="none" w:sz="0" w:space="0" w:color="auto"/>
                <w:right w:val="none" w:sz="0" w:space="0" w:color="auto"/>
              </w:divBdr>
              <w:divsChild>
                <w:div w:id="7448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3368">
          <w:marLeft w:val="0"/>
          <w:marRight w:val="0"/>
          <w:marTop w:val="0"/>
          <w:marBottom w:val="450"/>
          <w:divBdr>
            <w:top w:val="none" w:sz="0" w:space="0" w:color="auto"/>
            <w:left w:val="none" w:sz="0" w:space="0" w:color="auto"/>
            <w:bottom w:val="none" w:sz="0" w:space="0" w:color="auto"/>
            <w:right w:val="none" w:sz="0" w:space="0" w:color="auto"/>
          </w:divBdr>
          <w:divsChild>
            <w:div w:id="1214392891">
              <w:marLeft w:val="0"/>
              <w:marRight w:val="0"/>
              <w:marTop w:val="0"/>
              <w:marBottom w:val="0"/>
              <w:divBdr>
                <w:top w:val="none" w:sz="0" w:space="0" w:color="auto"/>
                <w:left w:val="none" w:sz="0" w:space="0" w:color="auto"/>
                <w:bottom w:val="none" w:sz="0" w:space="0" w:color="auto"/>
                <w:right w:val="none" w:sz="0" w:space="0" w:color="auto"/>
              </w:divBdr>
            </w:div>
          </w:divsChild>
        </w:div>
        <w:div w:id="545262538">
          <w:marLeft w:val="0"/>
          <w:marRight w:val="0"/>
          <w:marTop w:val="0"/>
          <w:marBottom w:val="0"/>
          <w:divBdr>
            <w:top w:val="none" w:sz="0" w:space="0" w:color="auto"/>
            <w:left w:val="none" w:sz="0" w:space="0" w:color="auto"/>
            <w:bottom w:val="none" w:sz="0" w:space="0" w:color="auto"/>
            <w:right w:val="none" w:sz="0" w:space="0" w:color="auto"/>
          </w:divBdr>
          <w:divsChild>
            <w:div w:id="1175682609">
              <w:blockQuote w:val="1"/>
              <w:marLeft w:val="0"/>
              <w:marRight w:val="0"/>
              <w:marTop w:val="300"/>
              <w:marBottom w:val="300"/>
              <w:divBdr>
                <w:top w:val="none" w:sz="0" w:space="0" w:color="auto"/>
                <w:left w:val="none" w:sz="0" w:space="0" w:color="auto"/>
                <w:bottom w:val="none" w:sz="0" w:space="0" w:color="auto"/>
                <w:right w:val="none" w:sz="0" w:space="0" w:color="auto"/>
              </w:divBdr>
            </w:div>
            <w:div w:id="1128430068">
              <w:marLeft w:val="0"/>
              <w:marRight w:val="0"/>
              <w:marTop w:val="0"/>
              <w:marBottom w:val="0"/>
              <w:divBdr>
                <w:top w:val="none" w:sz="0" w:space="0" w:color="auto"/>
                <w:left w:val="none" w:sz="0" w:space="0" w:color="auto"/>
                <w:bottom w:val="none" w:sz="0" w:space="0" w:color="auto"/>
                <w:right w:val="none" w:sz="0" w:space="0" w:color="auto"/>
              </w:divBdr>
              <w:divsChild>
                <w:div w:id="572856073">
                  <w:marLeft w:val="0"/>
                  <w:marRight w:val="0"/>
                  <w:marTop w:val="0"/>
                  <w:marBottom w:val="0"/>
                  <w:divBdr>
                    <w:top w:val="none" w:sz="0" w:space="0" w:color="auto"/>
                    <w:left w:val="none" w:sz="0" w:space="0" w:color="auto"/>
                    <w:bottom w:val="none" w:sz="0" w:space="0" w:color="auto"/>
                    <w:right w:val="none" w:sz="0" w:space="0" w:color="auto"/>
                  </w:divBdr>
                  <w:divsChild>
                    <w:div w:id="1234655426">
                      <w:marLeft w:val="0"/>
                      <w:marRight w:val="0"/>
                      <w:marTop w:val="0"/>
                      <w:marBottom w:val="0"/>
                      <w:divBdr>
                        <w:top w:val="none" w:sz="0" w:space="0" w:color="auto"/>
                        <w:left w:val="none" w:sz="0" w:space="0" w:color="auto"/>
                        <w:bottom w:val="none" w:sz="0" w:space="0" w:color="auto"/>
                        <w:right w:val="none" w:sz="0" w:space="0" w:color="auto"/>
                      </w:divBdr>
                      <w:divsChild>
                        <w:div w:id="1349942463">
                          <w:marLeft w:val="0"/>
                          <w:marRight w:val="0"/>
                          <w:marTop w:val="0"/>
                          <w:marBottom w:val="0"/>
                          <w:divBdr>
                            <w:top w:val="none" w:sz="0" w:space="0" w:color="auto"/>
                            <w:left w:val="none" w:sz="0" w:space="0" w:color="auto"/>
                            <w:bottom w:val="none" w:sz="0" w:space="0" w:color="auto"/>
                            <w:right w:val="none" w:sz="0" w:space="0" w:color="auto"/>
                          </w:divBdr>
                          <w:divsChild>
                            <w:div w:id="941768620">
                              <w:marLeft w:val="0"/>
                              <w:marRight w:val="0"/>
                              <w:marTop w:val="0"/>
                              <w:marBottom w:val="0"/>
                              <w:divBdr>
                                <w:top w:val="none" w:sz="0" w:space="0" w:color="auto"/>
                                <w:left w:val="none" w:sz="0" w:space="0" w:color="auto"/>
                                <w:bottom w:val="none" w:sz="0" w:space="0" w:color="auto"/>
                                <w:right w:val="none" w:sz="0" w:space="0" w:color="auto"/>
                              </w:divBdr>
                              <w:divsChild>
                                <w:div w:id="1997218670">
                                  <w:marLeft w:val="0"/>
                                  <w:marRight w:val="0"/>
                                  <w:marTop w:val="0"/>
                                  <w:marBottom w:val="0"/>
                                  <w:divBdr>
                                    <w:top w:val="none" w:sz="0" w:space="0" w:color="auto"/>
                                    <w:left w:val="none" w:sz="0" w:space="0" w:color="auto"/>
                                    <w:bottom w:val="none" w:sz="0" w:space="0" w:color="auto"/>
                                    <w:right w:val="none" w:sz="0" w:space="0" w:color="auto"/>
                                  </w:divBdr>
                                  <w:divsChild>
                                    <w:div w:id="502940213">
                                      <w:marLeft w:val="0"/>
                                      <w:marRight w:val="0"/>
                                      <w:marTop w:val="0"/>
                                      <w:marBottom w:val="0"/>
                                      <w:divBdr>
                                        <w:top w:val="none" w:sz="0" w:space="0" w:color="auto"/>
                                        <w:left w:val="none" w:sz="0" w:space="0" w:color="auto"/>
                                        <w:bottom w:val="none" w:sz="0" w:space="0" w:color="auto"/>
                                        <w:right w:val="none" w:sz="0" w:space="0" w:color="auto"/>
                                      </w:divBdr>
                                      <w:divsChild>
                                        <w:div w:id="1075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vzuat.gov.tr/MevzuatMetin/1.5.47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kinlaw.com/reddi-miras-nedir-nasil-yapilir/" TargetMode="External"/><Relationship Id="rId5" Type="http://schemas.openxmlformats.org/officeDocument/2006/relationships/hyperlink" Target="https://www.mevzuat.gov.tr/MevzuatMetin/1.5.2709.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2024-07-16T08:47:00Z</dcterms:created>
  <dcterms:modified xsi:type="dcterms:W3CDTF">2024-07-16T08:49:00Z</dcterms:modified>
</cp:coreProperties>
</file>