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016" w:rsidRPr="00327016" w:rsidRDefault="00327016" w:rsidP="00327016">
      <w:pPr>
        <w:spacing w:after="360" w:line="630" w:lineRule="atLeast"/>
        <w:jc w:val="both"/>
        <w:textAlignment w:val="baseline"/>
        <w:outlineLvl w:val="0"/>
        <w:rPr>
          <w:rFonts w:ascii="Times New Roman" w:eastAsia="Times New Roman" w:hAnsi="Times New Roman" w:cs="Times New Roman"/>
          <w:b/>
          <w:color w:val="FF0000"/>
          <w:kern w:val="36"/>
          <w:sz w:val="28"/>
          <w:szCs w:val="28"/>
          <w:lang w:eastAsia="tr-TR"/>
        </w:rPr>
      </w:pPr>
      <w:r w:rsidRPr="00327016">
        <w:rPr>
          <w:rFonts w:ascii="Times New Roman" w:eastAsia="Times New Roman" w:hAnsi="Times New Roman" w:cs="Times New Roman"/>
          <w:b/>
          <w:color w:val="FF0000"/>
          <w:kern w:val="36"/>
          <w:sz w:val="28"/>
          <w:szCs w:val="28"/>
          <w:lang w:eastAsia="tr-TR"/>
        </w:rPr>
        <w:t>Kurumsal Eğitim Nasıl Organize Edilir?</w:t>
      </w:r>
    </w:p>
    <w:p w:rsidR="00327016" w:rsidRPr="00327016" w:rsidRDefault="00327016" w:rsidP="00327016">
      <w:pPr>
        <w:spacing w:after="150" w:line="390" w:lineRule="atLeast"/>
        <w:jc w:val="both"/>
        <w:textAlignment w:val="baseline"/>
        <w:rPr>
          <w:rFonts w:ascii="Times New Roman" w:eastAsia="Times New Roman" w:hAnsi="Times New Roman" w:cs="Times New Roman"/>
          <w:color w:val="60646C"/>
          <w:sz w:val="28"/>
          <w:szCs w:val="28"/>
          <w:lang w:eastAsia="tr-TR"/>
        </w:rPr>
      </w:pPr>
      <w:r w:rsidRPr="00327016">
        <w:rPr>
          <w:rFonts w:ascii="Times New Roman" w:eastAsia="Times New Roman" w:hAnsi="Times New Roman" w:cs="Times New Roman"/>
          <w:color w:val="60646C"/>
          <w:sz w:val="28"/>
          <w:szCs w:val="28"/>
          <w:lang w:eastAsia="tr-TR"/>
        </w:rPr>
        <w:t>Kurumsal eğitim; iş performansını artırmak ve iş hedeflerine ulaşmak için bilgi, beceri ve yetenekleri geliştirerek, bir kuruluş içindeki çalışanları eğitme ve yetiştirme sürecidir. Kurumsal eğitim programları, iş başında eğitimden içeriden veya dışarıdan sağlayıcılar tarafından yürütülen resmi eğitimlere kadar çeşitlendirilebilir.</w:t>
      </w:r>
    </w:p>
    <w:p w:rsidR="00327016" w:rsidRPr="00327016" w:rsidRDefault="00327016" w:rsidP="00327016">
      <w:pPr>
        <w:spacing w:after="150" w:line="390" w:lineRule="atLeast"/>
        <w:jc w:val="both"/>
        <w:textAlignment w:val="baseline"/>
        <w:rPr>
          <w:rFonts w:ascii="Times New Roman" w:eastAsia="Times New Roman" w:hAnsi="Times New Roman" w:cs="Times New Roman"/>
          <w:color w:val="60646C"/>
          <w:sz w:val="28"/>
          <w:szCs w:val="28"/>
          <w:lang w:eastAsia="tr-TR"/>
        </w:rPr>
      </w:pPr>
      <w:r w:rsidRPr="00327016">
        <w:rPr>
          <w:rFonts w:ascii="Times New Roman" w:eastAsia="Times New Roman" w:hAnsi="Times New Roman" w:cs="Times New Roman"/>
          <w:color w:val="60646C"/>
          <w:sz w:val="28"/>
          <w:szCs w:val="28"/>
          <w:lang w:eastAsia="tr-TR"/>
        </w:rPr>
        <w:t>Bu yazımızda, kurumsal eğitim programlarıyla ilgili merak ettiğiniz detayları ele aldık.</w:t>
      </w:r>
    </w:p>
    <w:p w:rsidR="00327016" w:rsidRPr="00327016" w:rsidRDefault="00327016" w:rsidP="00327016">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327016">
        <w:rPr>
          <w:rFonts w:ascii="Times New Roman" w:eastAsia="Times New Roman" w:hAnsi="Times New Roman" w:cs="Times New Roman"/>
          <w:b/>
          <w:bCs/>
          <w:color w:val="60646C"/>
          <w:sz w:val="28"/>
          <w:szCs w:val="28"/>
          <w:lang w:eastAsia="tr-TR"/>
        </w:rPr>
        <w:t>Kurumsal eğitim programlarının hedefleri</w:t>
      </w:r>
    </w:p>
    <w:p w:rsidR="00327016" w:rsidRPr="00327016" w:rsidRDefault="00327016" w:rsidP="00327016">
      <w:pPr>
        <w:spacing w:after="150" w:line="390" w:lineRule="atLeast"/>
        <w:jc w:val="both"/>
        <w:textAlignment w:val="baseline"/>
        <w:rPr>
          <w:rFonts w:ascii="Times New Roman" w:eastAsia="Times New Roman" w:hAnsi="Times New Roman" w:cs="Times New Roman"/>
          <w:color w:val="60646C"/>
          <w:sz w:val="28"/>
          <w:szCs w:val="28"/>
          <w:lang w:eastAsia="tr-TR"/>
        </w:rPr>
      </w:pPr>
      <w:r w:rsidRPr="00327016">
        <w:rPr>
          <w:rFonts w:ascii="Times New Roman" w:eastAsia="Times New Roman" w:hAnsi="Times New Roman" w:cs="Times New Roman"/>
          <w:color w:val="60646C"/>
          <w:sz w:val="28"/>
          <w:szCs w:val="28"/>
          <w:lang w:eastAsia="tr-TR"/>
        </w:rPr>
        <w:t>Kurumsal eğitim programlarının hedefleri, kuruluşların ihtiyaçlarına göre değişiklik gösterse de bazı ortak hedefler taşır:</w:t>
      </w:r>
    </w:p>
    <w:p w:rsidR="00327016" w:rsidRPr="00327016" w:rsidRDefault="00327016" w:rsidP="00327016">
      <w:pPr>
        <w:spacing w:after="150" w:line="390" w:lineRule="atLeast"/>
        <w:jc w:val="both"/>
        <w:textAlignment w:val="baseline"/>
        <w:rPr>
          <w:rFonts w:ascii="Times New Roman" w:eastAsia="Times New Roman" w:hAnsi="Times New Roman" w:cs="Times New Roman"/>
          <w:color w:val="60646C"/>
          <w:sz w:val="28"/>
          <w:szCs w:val="28"/>
          <w:lang w:eastAsia="tr-TR"/>
        </w:rPr>
      </w:pPr>
      <w:r w:rsidRPr="00327016">
        <w:rPr>
          <w:rFonts w:ascii="Times New Roman" w:eastAsia="Times New Roman" w:hAnsi="Times New Roman" w:cs="Times New Roman"/>
          <w:color w:val="60646C"/>
          <w:sz w:val="28"/>
          <w:szCs w:val="28"/>
          <w:lang w:eastAsia="tr-TR"/>
        </w:rPr>
        <w:t>-İş performansının artırılması: Kurumsal eğitim programları, çalışanların iş performanslarını ve üretkenliklerini artırmak için bilgi ve becerilerini geliştirmeyi amaçlar.</w:t>
      </w:r>
    </w:p>
    <w:p w:rsidR="00327016" w:rsidRPr="00327016" w:rsidRDefault="00327016" w:rsidP="00327016">
      <w:pPr>
        <w:spacing w:after="150" w:line="390" w:lineRule="atLeast"/>
        <w:jc w:val="both"/>
        <w:textAlignment w:val="baseline"/>
        <w:rPr>
          <w:rFonts w:ascii="Times New Roman" w:eastAsia="Times New Roman" w:hAnsi="Times New Roman" w:cs="Times New Roman"/>
          <w:color w:val="60646C"/>
          <w:sz w:val="28"/>
          <w:szCs w:val="28"/>
          <w:lang w:eastAsia="tr-TR"/>
        </w:rPr>
      </w:pPr>
      <w:r w:rsidRPr="00327016">
        <w:rPr>
          <w:rFonts w:ascii="Times New Roman" w:eastAsia="Times New Roman" w:hAnsi="Times New Roman" w:cs="Times New Roman"/>
          <w:color w:val="60646C"/>
          <w:sz w:val="28"/>
          <w:szCs w:val="28"/>
          <w:lang w:eastAsia="tr-TR"/>
        </w:rPr>
        <w:t>-Liderlik becerilerini geliştirme: Birçok kurumsal eğitim programı, çalışanları yönetim veya liderlik pozisyonlarına hazırlamak için liderlik becerilerini geliştirmek üzere tasarlanmıştır.</w:t>
      </w:r>
    </w:p>
    <w:p w:rsidR="00327016" w:rsidRPr="00327016" w:rsidRDefault="00327016" w:rsidP="00327016">
      <w:pPr>
        <w:spacing w:after="150" w:line="390" w:lineRule="atLeast"/>
        <w:jc w:val="both"/>
        <w:textAlignment w:val="baseline"/>
        <w:rPr>
          <w:rFonts w:ascii="Times New Roman" w:eastAsia="Times New Roman" w:hAnsi="Times New Roman" w:cs="Times New Roman"/>
          <w:color w:val="60646C"/>
          <w:sz w:val="28"/>
          <w:szCs w:val="28"/>
          <w:lang w:eastAsia="tr-TR"/>
        </w:rPr>
      </w:pPr>
      <w:r w:rsidRPr="00327016">
        <w:rPr>
          <w:rFonts w:ascii="Times New Roman" w:eastAsia="Times New Roman" w:hAnsi="Times New Roman" w:cs="Times New Roman"/>
          <w:color w:val="60646C"/>
          <w:sz w:val="28"/>
          <w:szCs w:val="28"/>
          <w:lang w:eastAsia="tr-TR"/>
        </w:rPr>
        <w:t>-Çalışan katılımını artırma: Kurumsal eğitim programları, şirketin çalışanların mesleki gelişimlerine yaptığı yatırımı göstererek moral ve iş tatminlerini artırır.</w:t>
      </w:r>
    </w:p>
    <w:p w:rsidR="00327016" w:rsidRPr="00327016" w:rsidRDefault="00327016" w:rsidP="00327016">
      <w:pPr>
        <w:spacing w:after="150" w:line="390" w:lineRule="atLeast"/>
        <w:jc w:val="both"/>
        <w:textAlignment w:val="baseline"/>
        <w:rPr>
          <w:rFonts w:ascii="Times New Roman" w:eastAsia="Times New Roman" w:hAnsi="Times New Roman" w:cs="Times New Roman"/>
          <w:color w:val="60646C"/>
          <w:sz w:val="28"/>
          <w:szCs w:val="28"/>
          <w:lang w:eastAsia="tr-TR"/>
        </w:rPr>
      </w:pPr>
      <w:r w:rsidRPr="00327016">
        <w:rPr>
          <w:rFonts w:ascii="Times New Roman" w:eastAsia="Times New Roman" w:hAnsi="Times New Roman" w:cs="Times New Roman"/>
          <w:color w:val="60646C"/>
          <w:sz w:val="28"/>
          <w:szCs w:val="28"/>
          <w:lang w:eastAsia="tr-TR"/>
        </w:rPr>
        <w:t>-Uyumluluğu artırma: Birçok kurumsal eğitim programı, kuruluşun sektördeki en iyi uygulamaları takip etmesini sağlamak için yasal, etik ve güvenlik standartlarına uyuma odaklanır.</w:t>
      </w:r>
    </w:p>
    <w:p w:rsidR="00327016" w:rsidRPr="00327016" w:rsidRDefault="00327016" w:rsidP="00327016">
      <w:pPr>
        <w:spacing w:after="150" w:line="390" w:lineRule="atLeast"/>
        <w:jc w:val="both"/>
        <w:textAlignment w:val="baseline"/>
        <w:rPr>
          <w:rFonts w:ascii="Times New Roman" w:eastAsia="Times New Roman" w:hAnsi="Times New Roman" w:cs="Times New Roman"/>
          <w:color w:val="60646C"/>
          <w:sz w:val="28"/>
          <w:szCs w:val="28"/>
          <w:lang w:eastAsia="tr-TR"/>
        </w:rPr>
      </w:pPr>
      <w:r w:rsidRPr="00327016">
        <w:rPr>
          <w:rFonts w:ascii="Times New Roman" w:eastAsia="Times New Roman" w:hAnsi="Times New Roman" w:cs="Times New Roman"/>
          <w:color w:val="60646C"/>
          <w:sz w:val="28"/>
          <w:szCs w:val="28"/>
          <w:lang w:eastAsia="tr-TR"/>
        </w:rPr>
        <w:t>-</w:t>
      </w:r>
      <w:proofErr w:type="spellStart"/>
      <w:r w:rsidRPr="00327016">
        <w:rPr>
          <w:rFonts w:ascii="Times New Roman" w:eastAsia="Times New Roman" w:hAnsi="Times New Roman" w:cs="Times New Roman"/>
          <w:color w:val="60646C"/>
          <w:sz w:val="28"/>
          <w:szCs w:val="28"/>
          <w:lang w:eastAsia="tr-TR"/>
        </w:rPr>
        <w:t>İnovasyonu</w:t>
      </w:r>
      <w:proofErr w:type="spellEnd"/>
      <w:r w:rsidRPr="00327016">
        <w:rPr>
          <w:rFonts w:ascii="Times New Roman" w:eastAsia="Times New Roman" w:hAnsi="Times New Roman" w:cs="Times New Roman"/>
          <w:color w:val="60646C"/>
          <w:sz w:val="28"/>
          <w:szCs w:val="28"/>
          <w:lang w:eastAsia="tr-TR"/>
        </w:rPr>
        <w:t xml:space="preserve"> teşvik etmek: Kurumsal eğitim, çalışanların </w:t>
      </w:r>
      <w:proofErr w:type="spellStart"/>
      <w:r w:rsidRPr="00327016">
        <w:rPr>
          <w:rFonts w:ascii="Times New Roman" w:eastAsia="Times New Roman" w:hAnsi="Times New Roman" w:cs="Times New Roman"/>
          <w:color w:val="60646C"/>
          <w:sz w:val="28"/>
          <w:szCs w:val="28"/>
          <w:lang w:eastAsia="tr-TR"/>
        </w:rPr>
        <w:t>inovasyonu</w:t>
      </w:r>
      <w:proofErr w:type="spellEnd"/>
      <w:r w:rsidRPr="00327016">
        <w:rPr>
          <w:rFonts w:ascii="Times New Roman" w:eastAsia="Times New Roman" w:hAnsi="Times New Roman" w:cs="Times New Roman"/>
          <w:color w:val="60646C"/>
          <w:sz w:val="28"/>
          <w:szCs w:val="28"/>
          <w:lang w:eastAsia="tr-TR"/>
        </w:rPr>
        <w:t xml:space="preserve"> teşvik edebilecek ve hızla değişen bir iş ortamında kuruluşlarını rekabetçi tutabilecek yeni beceriler ve yaklaşımlar geliştirmelerine yardımcı olur.</w:t>
      </w:r>
    </w:p>
    <w:p w:rsidR="00327016" w:rsidRPr="00327016" w:rsidRDefault="00327016" w:rsidP="00327016">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327016">
        <w:rPr>
          <w:rFonts w:ascii="Times New Roman" w:eastAsia="Times New Roman" w:hAnsi="Times New Roman" w:cs="Times New Roman"/>
          <w:b/>
          <w:bCs/>
          <w:color w:val="60646C"/>
          <w:sz w:val="28"/>
          <w:szCs w:val="28"/>
          <w:lang w:eastAsia="tr-TR"/>
        </w:rPr>
        <w:t>Şirketler neden kurumsal eğitime ihtiyaç duyar?</w:t>
      </w:r>
    </w:p>
    <w:p w:rsidR="00327016" w:rsidRPr="00327016" w:rsidRDefault="00327016" w:rsidP="00327016">
      <w:pPr>
        <w:spacing w:after="150" w:line="390" w:lineRule="atLeast"/>
        <w:jc w:val="both"/>
        <w:textAlignment w:val="baseline"/>
        <w:rPr>
          <w:rFonts w:ascii="Times New Roman" w:eastAsia="Times New Roman" w:hAnsi="Times New Roman" w:cs="Times New Roman"/>
          <w:color w:val="60646C"/>
          <w:sz w:val="28"/>
          <w:szCs w:val="28"/>
          <w:lang w:eastAsia="tr-TR"/>
        </w:rPr>
      </w:pPr>
      <w:r w:rsidRPr="00327016">
        <w:rPr>
          <w:rFonts w:ascii="Times New Roman" w:eastAsia="Times New Roman" w:hAnsi="Times New Roman" w:cs="Times New Roman"/>
          <w:color w:val="60646C"/>
          <w:sz w:val="28"/>
          <w:szCs w:val="28"/>
          <w:lang w:eastAsia="tr-TR"/>
        </w:rPr>
        <w:t>-Geliştirilmiş iş performansı: Çalışanlara eğitim fırsatları sağlamak; üretkenliğin, verimliliğin ve iş kalitesinin artmasına yol açar.</w:t>
      </w:r>
    </w:p>
    <w:p w:rsidR="00327016" w:rsidRPr="00327016" w:rsidRDefault="00327016" w:rsidP="00327016">
      <w:pPr>
        <w:spacing w:after="150" w:line="390" w:lineRule="atLeast"/>
        <w:jc w:val="both"/>
        <w:textAlignment w:val="baseline"/>
        <w:rPr>
          <w:rFonts w:ascii="Times New Roman" w:eastAsia="Times New Roman" w:hAnsi="Times New Roman" w:cs="Times New Roman"/>
          <w:color w:val="60646C"/>
          <w:sz w:val="28"/>
          <w:szCs w:val="28"/>
          <w:lang w:eastAsia="tr-TR"/>
        </w:rPr>
      </w:pPr>
      <w:r w:rsidRPr="00327016">
        <w:rPr>
          <w:rFonts w:ascii="Times New Roman" w:eastAsia="Times New Roman" w:hAnsi="Times New Roman" w:cs="Times New Roman"/>
          <w:color w:val="60646C"/>
          <w:sz w:val="28"/>
          <w:szCs w:val="28"/>
          <w:lang w:eastAsia="tr-TR"/>
        </w:rPr>
        <w:t>-Üst düzey yeteneklerin şirkette kalıcılıklarının sağlanması: Çalışanların, mesleki gelişimlerine yatırım yapan bir kuruluşta kalma olasılığı daha yüksektir.</w:t>
      </w:r>
    </w:p>
    <w:p w:rsidR="00327016" w:rsidRPr="00327016" w:rsidRDefault="00327016" w:rsidP="00327016">
      <w:pPr>
        <w:spacing w:after="150" w:line="390" w:lineRule="atLeast"/>
        <w:jc w:val="both"/>
        <w:textAlignment w:val="baseline"/>
        <w:rPr>
          <w:rFonts w:ascii="Times New Roman" w:eastAsia="Times New Roman" w:hAnsi="Times New Roman" w:cs="Times New Roman"/>
          <w:color w:val="60646C"/>
          <w:sz w:val="28"/>
          <w:szCs w:val="28"/>
          <w:lang w:eastAsia="tr-TR"/>
        </w:rPr>
      </w:pPr>
      <w:r w:rsidRPr="00327016">
        <w:rPr>
          <w:rFonts w:ascii="Times New Roman" w:eastAsia="Times New Roman" w:hAnsi="Times New Roman" w:cs="Times New Roman"/>
          <w:color w:val="60646C"/>
          <w:sz w:val="28"/>
          <w:szCs w:val="28"/>
          <w:lang w:eastAsia="tr-TR"/>
        </w:rPr>
        <w:lastRenderedPageBreak/>
        <w:t xml:space="preserve">-Değişen iş ortamlarına uyum: Kurumsal eğitim programları; çalışanların, değişen teknolojiler, düzenlemeler ve endüstri </w:t>
      </w:r>
      <w:proofErr w:type="gramStart"/>
      <w:r w:rsidRPr="00327016">
        <w:rPr>
          <w:rFonts w:ascii="Times New Roman" w:eastAsia="Times New Roman" w:hAnsi="Times New Roman" w:cs="Times New Roman"/>
          <w:color w:val="60646C"/>
          <w:sz w:val="28"/>
          <w:szCs w:val="28"/>
          <w:lang w:eastAsia="tr-TR"/>
        </w:rPr>
        <w:t>trendleri</w:t>
      </w:r>
      <w:proofErr w:type="gramEnd"/>
      <w:r w:rsidRPr="00327016">
        <w:rPr>
          <w:rFonts w:ascii="Times New Roman" w:eastAsia="Times New Roman" w:hAnsi="Times New Roman" w:cs="Times New Roman"/>
          <w:color w:val="60646C"/>
          <w:sz w:val="28"/>
          <w:szCs w:val="28"/>
          <w:lang w:eastAsia="tr-TR"/>
        </w:rPr>
        <w:t xml:space="preserve"> ile güncel kalmasına yardımcı olur.</w:t>
      </w:r>
    </w:p>
    <w:p w:rsidR="00327016" w:rsidRPr="00327016" w:rsidRDefault="00327016" w:rsidP="00327016">
      <w:pPr>
        <w:spacing w:after="150" w:line="390" w:lineRule="atLeast"/>
        <w:jc w:val="both"/>
        <w:textAlignment w:val="baseline"/>
        <w:rPr>
          <w:rFonts w:ascii="Times New Roman" w:eastAsia="Times New Roman" w:hAnsi="Times New Roman" w:cs="Times New Roman"/>
          <w:color w:val="60646C"/>
          <w:sz w:val="28"/>
          <w:szCs w:val="28"/>
          <w:lang w:eastAsia="tr-TR"/>
        </w:rPr>
      </w:pPr>
      <w:r w:rsidRPr="00327016">
        <w:rPr>
          <w:rFonts w:ascii="Times New Roman" w:eastAsia="Times New Roman" w:hAnsi="Times New Roman" w:cs="Times New Roman"/>
          <w:color w:val="60646C"/>
          <w:sz w:val="28"/>
          <w:szCs w:val="28"/>
          <w:lang w:eastAsia="tr-TR"/>
        </w:rPr>
        <w:t>-Geliştirilmiş kurumsal performans: İyi eğitimli bir iş gücü ve gelişmiş kurumsal performans, artan kâr ve daha yüksek müşteri memnuniyeti sağlar.</w:t>
      </w:r>
    </w:p>
    <w:p w:rsidR="00327016" w:rsidRPr="00327016" w:rsidRDefault="00327016" w:rsidP="00327016">
      <w:pPr>
        <w:spacing w:after="150" w:line="390" w:lineRule="atLeast"/>
        <w:jc w:val="both"/>
        <w:textAlignment w:val="baseline"/>
        <w:rPr>
          <w:rFonts w:ascii="Times New Roman" w:eastAsia="Times New Roman" w:hAnsi="Times New Roman" w:cs="Times New Roman"/>
          <w:color w:val="60646C"/>
          <w:sz w:val="28"/>
          <w:szCs w:val="28"/>
          <w:lang w:eastAsia="tr-TR"/>
        </w:rPr>
      </w:pPr>
      <w:r w:rsidRPr="00327016">
        <w:rPr>
          <w:rFonts w:ascii="Times New Roman" w:eastAsia="Times New Roman" w:hAnsi="Times New Roman" w:cs="Times New Roman"/>
          <w:color w:val="60646C"/>
          <w:sz w:val="28"/>
          <w:szCs w:val="28"/>
          <w:lang w:eastAsia="tr-TR"/>
        </w:rPr>
        <w:t>-Riskin azaltılması: Kurumsal eğitim programları; düzenlemelerdeki uyumsuzluk veya güvenlik tehlikeleri gibi riskleri azaltmaya yardımcı olur.</w:t>
      </w:r>
    </w:p>
    <w:p w:rsidR="00327016" w:rsidRPr="00327016" w:rsidRDefault="00327016" w:rsidP="00327016">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327016">
        <w:rPr>
          <w:rFonts w:ascii="Times New Roman" w:eastAsia="Times New Roman" w:hAnsi="Times New Roman" w:cs="Times New Roman"/>
          <w:b/>
          <w:bCs/>
          <w:color w:val="60646C"/>
          <w:sz w:val="28"/>
          <w:szCs w:val="28"/>
          <w:lang w:eastAsia="tr-TR"/>
        </w:rPr>
        <w:t>Kurumsal eğitimin bileşenleri</w:t>
      </w:r>
    </w:p>
    <w:p w:rsidR="00327016" w:rsidRPr="00327016" w:rsidRDefault="00327016" w:rsidP="00327016">
      <w:pPr>
        <w:spacing w:after="150" w:line="390" w:lineRule="atLeast"/>
        <w:jc w:val="both"/>
        <w:textAlignment w:val="baseline"/>
        <w:rPr>
          <w:rFonts w:ascii="Times New Roman" w:eastAsia="Times New Roman" w:hAnsi="Times New Roman" w:cs="Times New Roman"/>
          <w:color w:val="60646C"/>
          <w:sz w:val="28"/>
          <w:szCs w:val="28"/>
          <w:lang w:eastAsia="tr-TR"/>
        </w:rPr>
      </w:pPr>
      <w:r w:rsidRPr="00327016">
        <w:rPr>
          <w:rFonts w:ascii="Times New Roman" w:eastAsia="Times New Roman" w:hAnsi="Times New Roman" w:cs="Times New Roman"/>
          <w:color w:val="60646C"/>
          <w:sz w:val="28"/>
          <w:szCs w:val="28"/>
          <w:lang w:eastAsia="tr-TR"/>
        </w:rPr>
        <w:t>-İhtiyaç Değerlendirmesi: İhtiyaç değerlendirmesi, çalışanların kuruluşun hedeflerine ulaşmak için geliştirmeleri gereken bilgi, beceri ve yetenekleri tanımlar.</w:t>
      </w:r>
    </w:p>
    <w:p w:rsidR="00327016" w:rsidRPr="00327016" w:rsidRDefault="00327016" w:rsidP="00327016">
      <w:pPr>
        <w:spacing w:after="150" w:line="390" w:lineRule="atLeast"/>
        <w:jc w:val="both"/>
        <w:textAlignment w:val="baseline"/>
        <w:rPr>
          <w:rFonts w:ascii="Times New Roman" w:eastAsia="Times New Roman" w:hAnsi="Times New Roman" w:cs="Times New Roman"/>
          <w:color w:val="60646C"/>
          <w:sz w:val="28"/>
          <w:szCs w:val="28"/>
          <w:lang w:eastAsia="tr-TR"/>
        </w:rPr>
      </w:pPr>
      <w:r w:rsidRPr="00327016">
        <w:rPr>
          <w:rFonts w:ascii="Times New Roman" w:eastAsia="Times New Roman" w:hAnsi="Times New Roman" w:cs="Times New Roman"/>
          <w:color w:val="60646C"/>
          <w:sz w:val="28"/>
          <w:szCs w:val="28"/>
          <w:lang w:eastAsia="tr-TR"/>
        </w:rPr>
        <w:t>-Tasarım ve Geliştirme: Tasarım ve geliştirme aşaması; eğitim materyallerinin oluşturulmasını, eğitim yöntemlerinin seçilmesini ve değerlendirme araçlarının geliştirilmesini içerir.</w:t>
      </w:r>
    </w:p>
    <w:p w:rsidR="00327016" w:rsidRPr="00327016" w:rsidRDefault="00327016" w:rsidP="00327016">
      <w:pPr>
        <w:spacing w:after="150" w:line="390" w:lineRule="atLeast"/>
        <w:jc w:val="both"/>
        <w:textAlignment w:val="baseline"/>
        <w:rPr>
          <w:rFonts w:ascii="Times New Roman" w:eastAsia="Times New Roman" w:hAnsi="Times New Roman" w:cs="Times New Roman"/>
          <w:color w:val="60646C"/>
          <w:sz w:val="28"/>
          <w:szCs w:val="28"/>
          <w:lang w:eastAsia="tr-TR"/>
        </w:rPr>
      </w:pPr>
      <w:r w:rsidRPr="00327016">
        <w:rPr>
          <w:rFonts w:ascii="Times New Roman" w:eastAsia="Times New Roman" w:hAnsi="Times New Roman" w:cs="Times New Roman"/>
          <w:color w:val="60646C"/>
          <w:sz w:val="28"/>
          <w:szCs w:val="28"/>
          <w:lang w:eastAsia="tr-TR"/>
        </w:rPr>
        <w:t>-Teslim: Sınıf eğitimi, e-öğrenme, iş başında eğitim ve koçluk gibi çeşitli yöntemler kullanılarak eğitim oturumlarının yürütülmesini içerir.</w:t>
      </w:r>
    </w:p>
    <w:p w:rsidR="00327016" w:rsidRPr="00327016" w:rsidRDefault="00327016" w:rsidP="00327016">
      <w:pPr>
        <w:spacing w:after="150" w:line="390" w:lineRule="atLeast"/>
        <w:jc w:val="both"/>
        <w:textAlignment w:val="baseline"/>
        <w:rPr>
          <w:rFonts w:ascii="Times New Roman" w:eastAsia="Times New Roman" w:hAnsi="Times New Roman" w:cs="Times New Roman"/>
          <w:color w:val="60646C"/>
          <w:sz w:val="28"/>
          <w:szCs w:val="28"/>
          <w:lang w:eastAsia="tr-TR"/>
        </w:rPr>
      </w:pPr>
      <w:r w:rsidRPr="00327016">
        <w:rPr>
          <w:rFonts w:ascii="Times New Roman" w:eastAsia="Times New Roman" w:hAnsi="Times New Roman" w:cs="Times New Roman"/>
          <w:color w:val="60646C"/>
          <w:sz w:val="28"/>
          <w:szCs w:val="28"/>
          <w:lang w:eastAsia="tr-TR"/>
        </w:rPr>
        <w:t>-Değerlendirme: Eğitim programının etkinliğini ölçer ve iyileştirme yapılabilecek alanları belirler.</w:t>
      </w:r>
    </w:p>
    <w:p w:rsidR="00327016" w:rsidRPr="00327016" w:rsidRDefault="00327016" w:rsidP="00327016">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327016">
        <w:rPr>
          <w:rFonts w:ascii="Times New Roman" w:eastAsia="Times New Roman" w:hAnsi="Times New Roman" w:cs="Times New Roman"/>
          <w:b/>
          <w:bCs/>
          <w:color w:val="60646C"/>
          <w:sz w:val="28"/>
          <w:szCs w:val="28"/>
          <w:lang w:eastAsia="tr-TR"/>
        </w:rPr>
        <w:t>Kurumsal eğitim nasıl düzenlenir?</w:t>
      </w:r>
    </w:p>
    <w:p w:rsidR="00327016" w:rsidRPr="00327016" w:rsidRDefault="00327016" w:rsidP="00327016">
      <w:pPr>
        <w:spacing w:after="150" w:line="390" w:lineRule="atLeast"/>
        <w:jc w:val="both"/>
        <w:textAlignment w:val="baseline"/>
        <w:rPr>
          <w:rFonts w:ascii="Times New Roman" w:eastAsia="Times New Roman" w:hAnsi="Times New Roman" w:cs="Times New Roman"/>
          <w:color w:val="60646C"/>
          <w:sz w:val="28"/>
          <w:szCs w:val="28"/>
          <w:lang w:eastAsia="tr-TR"/>
        </w:rPr>
      </w:pPr>
      <w:r w:rsidRPr="00327016">
        <w:rPr>
          <w:rFonts w:ascii="Times New Roman" w:eastAsia="Times New Roman" w:hAnsi="Times New Roman" w:cs="Times New Roman"/>
          <w:color w:val="60646C"/>
          <w:sz w:val="28"/>
          <w:szCs w:val="28"/>
          <w:lang w:eastAsia="tr-TR"/>
        </w:rPr>
        <w:t xml:space="preserve">Öncelikle kurumların eğitim ihtiyaçlarını belirlemeleri gerekir. Daha sonra çalışanların </w:t>
      </w:r>
      <w:proofErr w:type="spellStart"/>
      <w:r w:rsidRPr="00327016">
        <w:rPr>
          <w:rFonts w:ascii="Times New Roman" w:eastAsia="Times New Roman" w:hAnsi="Times New Roman" w:cs="Times New Roman"/>
          <w:color w:val="60646C"/>
          <w:sz w:val="28"/>
          <w:szCs w:val="28"/>
          <w:lang w:eastAsia="tr-TR"/>
        </w:rPr>
        <w:t>organizasyonel</w:t>
      </w:r>
      <w:proofErr w:type="spellEnd"/>
      <w:r w:rsidRPr="00327016">
        <w:rPr>
          <w:rFonts w:ascii="Times New Roman" w:eastAsia="Times New Roman" w:hAnsi="Times New Roman" w:cs="Times New Roman"/>
          <w:color w:val="60646C"/>
          <w:sz w:val="28"/>
          <w:szCs w:val="28"/>
          <w:lang w:eastAsia="tr-TR"/>
        </w:rPr>
        <w:t xml:space="preserve"> hedeflere ulaşmak için ihtiyaç duyduğu bilgi ve becerileri belirlemek için bir ihtiyaç değerlendirmesi yapılarak eğitim planı geliştirilebilir. Eğitim planı; hedefleri, yöntemleri ve zaman çizelgelerini içerir.</w:t>
      </w:r>
    </w:p>
    <w:p w:rsidR="00327016" w:rsidRPr="00327016" w:rsidRDefault="00327016" w:rsidP="00327016">
      <w:pPr>
        <w:spacing w:after="150" w:line="390" w:lineRule="atLeast"/>
        <w:jc w:val="both"/>
        <w:textAlignment w:val="baseline"/>
        <w:rPr>
          <w:rFonts w:ascii="Times New Roman" w:eastAsia="Times New Roman" w:hAnsi="Times New Roman" w:cs="Times New Roman"/>
          <w:color w:val="60646C"/>
          <w:sz w:val="28"/>
          <w:szCs w:val="28"/>
          <w:lang w:eastAsia="tr-TR"/>
        </w:rPr>
      </w:pPr>
      <w:r w:rsidRPr="00327016">
        <w:rPr>
          <w:rFonts w:ascii="Times New Roman" w:eastAsia="Times New Roman" w:hAnsi="Times New Roman" w:cs="Times New Roman"/>
          <w:color w:val="60646C"/>
          <w:sz w:val="28"/>
          <w:szCs w:val="28"/>
          <w:lang w:eastAsia="tr-TR"/>
        </w:rPr>
        <w:t xml:space="preserve">Bu aşamadan sonra kaynakları belirleyebilmek de oldukça önemlidir. Eğitimi yürütmek için gereken eğitmenleri, eğitim materyallerini ve </w:t>
      </w:r>
      <w:proofErr w:type="gramStart"/>
      <w:r w:rsidRPr="00327016">
        <w:rPr>
          <w:rFonts w:ascii="Times New Roman" w:eastAsia="Times New Roman" w:hAnsi="Times New Roman" w:cs="Times New Roman"/>
          <w:color w:val="60646C"/>
          <w:sz w:val="28"/>
          <w:szCs w:val="28"/>
          <w:lang w:eastAsia="tr-TR"/>
        </w:rPr>
        <w:t>ekipmanları</w:t>
      </w:r>
      <w:proofErr w:type="gramEnd"/>
      <w:r w:rsidRPr="00327016">
        <w:rPr>
          <w:rFonts w:ascii="Times New Roman" w:eastAsia="Times New Roman" w:hAnsi="Times New Roman" w:cs="Times New Roman"/>
          <w:color w:val="60646C"/>
          <w:sz w:val="28"/>
          <w:szCs w:val="28"/>
          <w:lang w:eastAsia="tr-TR"/>
        </w:rPr>
        <w:t xml:space="preserve"> belirlemek gerekir. Kaynaklar hazırsa eğitim planı da başlamaya hazırdır.  Oturumların nasıl olacağı ile ilgili araştırma ve analizden sonra çalışanlar eğitim programı hakkında bilgilendirmelidir. Eğitim oturumları; sınıf eğitimi, e-öğrenme, iş başında eğitim veya koçluk gibi çeşitli yöntemler kullanarak gerçekleştirilebilir.</w:t>
      </w:r>
    </w:p>
    <w:p w:rsidR="00327016" w:rsidRPr="00327016" w:rsidRDefault="00327016" w:rsidP="00327016">
      <w:pPr>
        <w:spacing w:after="150" w:line="240" w:lineRule="auto"/>
        <w:jc w:val="both"/>
        <w:textAlignment w:val="baseline"/>
        <w:outlineLvl w:val="1"/>
        <w:rPr>
          <w:rFonts w:ascii="Times New Roman" w:eastAsia="Times New Roman" w:hAnsi="Times New Roman" w:cs="Times New Roman"/>
          <w:b/>
          <w:bCs/>
          <w:color w:val="60646C"/>
          <w:sz w:val="28"/>
          <w:szCs w:val="28"/>
          <w:lang w:eastAsia="tr-TR"/>
        </w:rPr>
      </w:pPr>
      <w:r w:rsidRPr="00327016">
        <w:rPr>
          <w:rFonts w:ascii="Times New Roman" w:eastAsia="Times New Roman" w:hAnsi="Times New Roman" w:cs="Times New Roman"/>
          <w:b/>
          <w:bCs/>
          <w:color w:val="60646C"/>
          <w:sz w:val="28"/>
          <w:szCs w:val="28"/>
          <w:lang w:eastAsia="tr-TR"/>
        </w:rPr>
        <w:t>Kurumsal eğitimi değerlendirme</w:t>
      </w:r>
    </w:p>
    <w:p w:rsidR="00327016" w:rsidRPr="00327016" w:rsidRDefault="00327016" w:rsidP="00327016">
      <w:pPr>
        <w:spacing w:after="150" w:line="390" w:lineRule="atLeast"/>
        <w:jc w:val="both"/>
        <w:textAlignment w:val="baseline"/>
        <w:rPr>
          <w:rFonts w:ascii="Times New Roman" w:eastAsia="Times New Roman" w:hAnsi="Times New Roman" w:cs="Times New Roman"/>
          <w:color w:val="60646C"/>
          <w:sz w:val="28"/>
          <w:szCs w:val="28"/>
          <w:lang w:eastAsia="tr-TR"/>
        </w:rPr>
      </w:pPr>
      <w:r w:rsidRPr="00327016">
        <w:rPr>
          <w:rFonts w:ascii="Times New Roman" w:eastAsia="Times New Roman" w:hAnsi="Times New Roman" w:cs="Times New Roman"/>
          <w:color w:val="60646C"/>
          <w:sz w:val="28"/>
          <w:szCs w:val="28"/>
          <w:lang w:eastAsia="tr-TR"/>
        </w:rPr>
        <w:lastRenderedPageBreak/>
        <w:t>Kurumsal eğitimin en önemli çıktılarından biri değerlendirme kısmıdır. Eğitim programının etkinliğini değerlendirmek ve iyileştirme yapılabilecek alanları belirlemek bu aşamada önem taşır. Öğrenme aşamasını güçlü kılmak ve çalışanların yeni beceri ve bilgilerini pratiğe geçirmelerini sağlamak için gerektiğinde takip desteği ve ek eğitimler sağlamak da gerekir.</w:t>
      </w:r>
    </w:p>
    <w:p w:rsidR="000131F9" w:rsidRDefault="00327016"/>
    <w:sectPr w:rsidR="000131F9" w:rsidSect="005122A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E54FE5"/>
    <w:multiLevelType w:val="multilevel"/>
    <w:tmpl w:val="3918A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27016"/>
    <w:rsid w:val="00327016"/>
    <w:rsid w:val="005122A5"/>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2A5"/>
  </w:style>
  <w:style w:type="paragraph" w:styleId="Balk1">
    <w:name w:val="heading 1"/>
    <w:basedOn w:val="Normal"/>
    <w:link w:val="Balk1Char"/>
    <w:uiPriority w:val="9"/>
    <w:qFormat/>
    <w:rsid w:val="003270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32701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27016"/>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327016"/>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327016"/>
    <w:rPr>
      <w:color w:val="0000FF"/>
      <w:u w:val="single"/>
    </w:rPr>
  </w:style>
  <w:style w:type="paragraph" w:styleId="NormalWeb">
    <w:name w:val="Normal (Web)"/>
    <w:basedOn w:val="Normal"/>
    <w:uiPriority w:val="99"/>
    <w:semiHidden/>
    <w:unhideWhenUsed/>
    <w:rsid w:val="0032701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32701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270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49072873">
      <w:bodyDiv w:val="1"/>
      <w:marLeft w:val="0"/>
      <w:marRight w:val="0"/>
      <w:marTop w:val="0"/>
      <w:marBottom w:val="0"/>
      <w:divBdr>
        <w:top w:val="none" w:sz="0" w:space="0" w:color="auto"/>
        <w:left w:val="none" w:sz="0" w:space="0" w:color="auto"/>
        <w:bottom w:val="none" w:sz="0" w:space="0" w:color="auto"/>
        <w:right w:val="none" w:sz="0" w:space="0" w:color="auto"/>
      </w:divBdr>
      <w:divsChild>
        <w:div w:id="662197155">
          <w:marLeft w:val="-225"/>
          <w:marRight w:val="-225"/>
          <w:marTop w:val="0"/>
          <w:marBottom w:val="0"/>
          <w:divBdr>
            <w:top w:val="none" w:sz="0" w:space="0" w:color="auto"/>
            <w:left w:val="none" w:sz="0" w:space="0" w:color="auto"/>
            <w:bottom w:val="none" w:sz="0" w:space="0" w:color="auto"/>
            <w:right w:val="none" w:sz="0" w:space="0" w:color="auto"/>
          </w:divBdr>
          <w:divsChild>
            <w:div w:id="1984889056">
              <w:marLeft w:val="0"/>
              <w:marRight w:val="0"/>
              <w:marTop w:val="0"/>
              <w:marBottom w:val="0"/>
              <w:divBdr>
                <w:top w:val="none" w:sz="0" w:space="0" w:color="auto"/>
                <w:left w:val="none" w:sz="0" w:space="0" w:color="auto"/>
                <w:bottom w:val="none" w:sz="0" w:space="0" w:color="auto"/>
                <w:right w:val="none" w:sz="0" w:space="0" w:color="auto"/>
              </w:divBdr>
            </w:div>
          </w:divsChild>
        </w:div>
        <w:div w:id="1012684591">
          <w:marLeft w:val="0"/>
          <w:marRight w:val="0"/>
          <w:marTop w:val="0"/>
          <w:marBottom w:val="0"/>
          <w:divBdr>
            <w:top w:val="none" w:sz="0" w:space="0" w:color="auto"/>
            <w:left w:val="none" w:sz="0" w:space="0" w:color="auto"/>
            <w:bottom w:val="none" w:sz="0" w:space="0" w:color="auto"/>
            <w:right w:val="none" w:sz="0" w:space="0" w:color="auto"/>
          </w:divBdr>
        </w:div>
        <w:div w:id="1004668746">
          <w:marLeft w:val="0"/>
          <w:marRight w:val="0"/>
          <w:marTop w:val="0"/>
          <w:marBottom w:val="225"/>
          <w:divBdr>
            <w:top w:val="none" w:sz="0" w:space="11" w:color="auto"/>
            <w:left w:val="none" w:sz="0" w:space="0" w:color="auto"/>
            <w:bottom w:val="single" w:sz="6" w:space="11" w:color="C4C4C4"/>
            <w:right w:val="none" w:sz="0" w:space="0" w:color="auto"/>
          </w:divBdr>
          <w:divsChild>
            <w:div w:id="1509323786">
              <w:marLeft w:val="0"/>
              <w:marRight w:val="0"/>
              <w:marTop w:val="90"/>
              <w:marBottom w:val="0"/>
              <w:divBdr>
                <w:top w:val="none" w:sz="0" w:space="0" w:color="auto"/>
                <w:left w:val="none" w:sz="0" w:space="0" w:color="auto"/>
                <w:bottom w:val="none" w:sz="0" w:space="0" w:color="auto"/>
                <w:right w:val="none" w:sz="0" w:space="0" w:color="auto"/>
              </w:divBdr>
            </w:div>
            <w:div w:id="1210609034">
              <w:marLeft w:val="210"/>
              <w:marRight w:val="0"/>
              <w:marTop w:val="0"/>
              <w:marBottom w:val="0"/>
              <w:divBdr>
                <w:top w:val="single" w:sz="6" w:space="6" w:color="60646C"/>
                <w:left w:val="single" w:sz="6" w:space="0" w:color="60646C"/>
                <w:bottom w:val="single" w:sz="6" w:space="5" w:color="60646C"/>
                <w:right w:val="single" w:sz="6" w:space="0" w:color="60646C"/>
              </w:divBdr>
            </w:div>
            <w:div w:id="761686075">
              <w:marLeft w:val="0"/>
              <w:marRight w:val="0"/>
              <w:marTop w:val="90"/>
              <w:marBottom w:val="0"/>
              <w:divBdr>
                <w:top w:val="none" w:sz="0" w:space="0" w:color="auto"/>
                <w:left w:val="none" w:sz="0" w:space="0" w:color="auto"/>
                <w:bottom w:val="none" w:sz="0" w:space="0" w:color="auto"/>
                <w:right w:val="none" w:sz="0" w:space="0" w:color="auto"/>
              </w:divBdr>
            </w:div>
          </w:divsChild>
        </w:div>
        <w:div w:id="495002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624</Words>
  <Characters>3558</Characters>
  <Application>Microsoft Office Word</Application>
  <DocSecurity>0</DocSecurity>
  <Lines>29</Lines>
  <Paragraphs>8</Paragraphs>
  <ScaleCrop>false</ScaleCrop>
  <Company/>
  <LinksUpToDate>false</LinksUpToDate>
  <CharactersWithSpaces>4174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2024-08-15T09:54:00Z</dcterms:created>
  <dcterms:modified xsi:type="dcterms:W3CDTF">2024-08-15T09:54:00Z</dcterms:modified>
</cp:coreProperties>
</file>