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F9D" w:rsidRDefault="008A6F9D" w:rsidP="00EE4ED7">
      <w:pPr>
        <w:spacing w:before="100" w:beforeAutospacing="1" w:after="100" w:afterAutospacing="1" w:line="240" w:lineRule="auto"/>
        <w:jc w:val="both"/>
        <w:outlineLvl w:val="0"/>
        <w:rPr>
          <w:rFonts w:ascii="Times New Roman" w:eastAsia="Times New Roman" w:hAnsi="Times New Roman" w:cs="Times New Roman"/>
          <w:b/>
          <w:color w:val="FF0000"/>
          <w:sz w:val="24"/>
          <w:szCs w:val="24"/>
          <w:lang w:eastAsia="tr-TR"/>
        </w:rPr>
      </w:pPr>
      <w:r w:rsidRPr="008A6F9D">
        <w:rPr>
          <w:rFonts w:ascii="Times New Roman" w:eastAsia="Times New Roman" w:hAnsi="Times New Roman" w:cs="Times New Roman"/>
          <w:b/>
          <w:color w:val="FF0000"/>
          <w:sz w:val="24"/>
          <w:szCs w:val="24"/>
          <w:lang w:eastAsia="tr-TR"/>
        </w:rPr>
        <w:t>ÇATI KATLARI ARTIK BAĞIMSIZ KONUT OLARAK RUHSATLANDIRILABİLECEK</w:t>
      </w:r>
      <w:r>
        <w:rPr>
          <w:rFonts w:ascii="Times New Roman" w:eastAsia="Times New Roman" w:hAnsi="Times New Roman" w:cs="Times New Roman"/>
          <w:b/>
          <w:color w:val="FF0000"/>
          <w:sz w:val="24"/>
          <w:szCs w:val="24"/>
          <w:lang w:eastAsia="tr-TR"/>
        </w:rPr>
        <w:t xml:space="preserve"> </w:t>
      </w:r>
    </w:p>
    <w:p w:rsidR="00EE4ED7" w:rsidRPr="00EE4ED7" w:rsidRDefault="008A6F9D" w:rsidP="00EE4ED7">
      <w:pPr>
        <w:spacing w:before="100" w:beforeAutospacing="1" w:after="100" w:afterAutospacing="1" w:line="240" w:lineRule="auto"/>
        <w:jc w:val="both"/>
        <w:outlineLvl w:val="0"/>
        <w:rPr>
          <w:rFonts w:ascii="Times New Roman" w:eastAsia="Times New Roman" w:hAnsi="Times New Roman" w:cs="Times New Roman"/>
          <w:color w:val="212529"/>
          <w:spacing w:val="-35"/>
          <w:kern w:val="36"/>
          <w:sz w:val="28"/>
          <w:szCs w:val="28"/>
          <w:lang w:eastAsia="tr-TR"/>
        </w:rPr>
      </w:pPr>
      <w:r>
        <w:rPr>
          <w:rFonts w:ascii="Times New Roman" w:eastAsia="Times New Roman" w:hAnsi="Times New Roman" w:cs="Times New Roman"/>
          <w:b/>
          <w:color w:val="FF0000"/>
          <w:spacing w:val="-35"/>
          <w:kern w:val="36"/>
          <w:sz w:val="28"/>
          <w:szCs w:val="28"/>
          <w:lang w:eastAsia="tr-TR"/>
        </w:rPr>
        <w:t xml:space="preserve"> </w:t>
      </w:r>
      <w:r w:rsidR="00EE4ED7" w:rsidRPr="00EE4ED7">
        <w:rPr>
          <w:rFonts w:ascii="Times New Roman" w:eastAsia="Times New Roman" w:hAnsi="Times New Roman" w:cs="Times New Roman"/>
          <w:b/>
          <w:color w:val="FF0000"/>
          <w:spacing w:val="-35"/>
          <w:kern w:val="36"/>
          <w:sz w:val="28"/>
          <w:szCs w:val="28"/>
          <w:lang w:eastAsia="tr-TR"/>
        </w:rPr>
        <w:t>İSTANBUL’DA YENİ DÖNEM</w:t>
      </w:r>
      <w:hyperlink r:id="rId4" w:tgtFrame="_blank" w:tooltip="Abone Ol" w:history="1">
        <w:r w:rsidR="00EE4ED7" w:rsidRPr="00EE4ED7">
          <w:rPr>
            <w:rFonts w:ascii="Times New Roman" w:eastAsia="Times New Roman" w:hAnsi="Times New Roman" w:cs="Times New Roman"/>
            <w:color w:val="333333"/>
            <w:sz w:val="28"/>
            <w:szCs w:val="28"/>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oogle News" href="https://news.google.com/publications/CAAqBwgKMOSPlgswt7OtAw?ceid=TR:tr&amp;amp;oc=3" target="&quot;_blank&quot;" title="&quot;Abone Ol&quot;" style="width:25.5pt;height:25.5pt" o:button="t"/>
          </w:pict>
        </w:r>
      </w:hyperlink>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xml:space="preserve">İstanbul Büyükşehir Belediyesi (İBB) Meclisi, kent genelinde çatı katlarının kullanımına dair önemli bir düzenlemeyi hayata geçirdi. Yeni karar doğrultusunda, çatı katları artık bağımsız konut olarak ruhsatlandırılabilecek. Kentsel dönüşüm sürecine ivme kazandırmayı hedefleyen bu kararın; kaçak yapılaşmanın önüne geçmesi, mevcut yapı </w:t>
      </w:r>
      <w:proofErr w:type="spellStart"/>
      <w:r w:rsidRPr="00EE4ED7">
        <w:rPr>
          <w:rFonts w:ascii="Times New Roman" w:eastAsia="Times New Roman" w:hAnsi="Times New Roman" w:cs="Times New Roman"/>
          <w:color w:val="212529"/>
          <w:sz w:val="28"/>
          <w:szCs w:val="28"/>
          <w:lang w:eastAsia="tr-TR"/>
        </w:rPr>
        <w:t>stoğunun</w:t>
      </w:r>
      <w:proofErr w:type="spellEnd"/>
      <w:r w:rsidRPr="00EE4ED7">
        <w:rPr>
          <w:rFonts w:ascii="Times New Roman" w:eastAsia="Times New Roman" w:hAnsi="Times New Roman" w:cs="Times New Roman"/>
          <w:color w:val="212529"/>
          <w:sz w:val="28"/>
          <w:szCs w:val="28"/>
          <w:lang w:eastAsia="tr-TR"/>
        </w:rPr>
        <w:t xml:space="preserve"> daha verimli kullanılmasını sağlamayı amaçlanmaktadır. Şartları taşıyan daha önce inşa edilmiş yapıların ruhsatlandırılmasına </w:t>
      </w:r>
      <w:proofErr w:type="gramStart"/>
      <w:r w:rsidRPr="00EE4ED7">
        <w:rPr>
          <w:rFonts w:ascii="Times New Roman" w:eastAsia="Times New Roman" w:hAnsi="Times New Roman" w:cs="Times New Roman"/>
          <w:color w:val="212529"/>
          <w:sz w:val="28"/>
          <w:szCs w:val="28"/>
          <w:lang w:eastAsia="tr-TR"/>
        </w:rPr>
        <w:t>imkan</w:t>
      </w:r>
      <w:proofErr w:type="gramEnd"/>
      <w:r w:rsidRPr="00EE4ED7">
        <w:rPr>
          <w:rFonts w:ascii="Times New Roman" w:eastAsia="Times New Roman" w:hAnsi="Times New Roman" w:cs="Times New Roman"/>
          <w:color w:val="212529"/>
          <w:sz w:val="28"/>
          <w:szCs w:val="28"/>
          <w:lang w:eastAsia="tr-TR"/>
        </w:rPr>
        <w:t xml:space="preserve"> vermektedir.</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Peki, bu yeni uygulama kent dokusunu nasıl etkileyecek ve hukuki boyutta ne gibi sorunlar ortaya çıkabilir?</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Yeni Düzenleme ile Gelen Değişiklikler Nasıl Uygulanacak?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1. Bağımsız Bölüm Olarak Kullanım</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Çatı katları, </w:t>
      </w:r>
      <w:r w:rsidRPr="00EE4ED7">
        <w:rPr>
          <w:rFonts w:ascii="Times New Roman" w:eastAsia="Times New Roman" w:hAnsi="Times New Roman" w:cs="Times New Roman"/>
          <w:b/>
          <w:bCs/>
          <w:color w:val="212529"/>
          <w:sz w:val="28"/>
          <w:szCs w:val="28"/>
          <w:lang w:eastAsia="tr-TR"/>
        </w:rPr>
        <w:t>çatı eğimi içinde kalmak koşuluyla</w:t>
      </w:r>
      <w:r w:rsidRPr="00EE4ED7">
        <w:rPr>
          <w:rFonts w:ascii="Times New Roman" w:eastAsia="Times New Roman" w:hAnsi="Times New Roman" w:cs="Times New Roman"/>
          <w:color w:val="212529"/>
          <w:sz w:val="28"/>
          <w:szCs w:val="28"/>
          <w:lang w:eastAsia="tr-TR"/>
        </w:rPr>
        <w:t> ayrı bir konut olarak düzenlenebilecek.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Bu durum, çatı katlarının </w:t>
      </w:r>
      <w:r w:rsidRPr="00EE4ED7">
        <w:rPr>
          <w:rFonts w:ascii="Times New Roman" w:eastAsia="Times New Roman" w:hAnsi="Times New Roman" w:cs="Times New Roman"/>
          <w:b/>
          <w:bCs/>
          <w:color w:val="212529"/>
          <w:sz w:val="28"/>
          <w:szCs w:val="28"/>
          <w:lang w:eastAsia="tr-TR"/>
        </w:rPr>
        <w:t>fiilen yeni bir kat eklenmiş gibi</w:t>
      </w:r>
      <w:r w:rsidRPr="00EE4ED7">
        <w:rPr>
          <w:rFonts w:ascii="Times New Roman" w:eastAsia="Times New Roman" w:hAnsi="Times New Roman" w:cs="Times New Roman"/>
          <w:color w:val="212529"/>
          <w:sz w:val="28"/>
          <w:szCs w:val="28"/>
          <w:lang w:eastAsia="tr-TR"/>
        </w:rPr>
        <w:t> kullanılmasına olanak tanıyacak.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 xml:space="preserve">2. Bina Yüksekliğine </w:t>
      </w:r>
      <w:proofErr w:type="gramStart"/>
      <w:r w:rsidRPr="00EE4ED7">
        <w:rPr>
          <w:rFonts w:ascii="Times New Roman" w:eastAsia="Times New Roman" w:hAnsi="Times New Roman" w:cs="Times New Roman"/>
          <w:b/>
          <w:bCs/>
          <w:color w:val="212529"/>
          <w:sz w:val="28"/>
          <w:szCs w:val="28"/>
          <w:lang w:eastAsia="tr-TR"/>
        </w:rPr>
        <w:t>Dahil</w:t>
      </w:r>
      <w:proofErr w:type="gramEnd"/>
      <w:r w:rsidRPr="00EE4ED7">
        <w:rPr>
          <w:rFonts w:ascii="Times New Roman" w:eastAsia="Times New Roman" w:hAnsi="Times New Roman" w:cs="Times New Roman"/>
          <w:b/>
          <w:bCs/>
          <w:color w:val="212529"/>
          <w:sz w:val="28"/>
          <w:szCs w:val="28"/>
          <w:lang w:eastAsia="tr-TR"/>
        </w:rPr>
        <w:t xml:space="preserve"> Olmama</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xml:space="preserve">- Normalde bina yüksekliği kat sayısına göre belirlenirken, çatı katlarının bu hesaba </w:t>
      </w:r>
      <w:proofErr w:type="gramStart"/>
      <w:r w:rsidRPr="00EE4ED7">
        <w:rPr>
          <w:rFonts w:ascii="Times New Roman" w:eastAsia="Times New Roman" w:hAnsi="Times New Roman" w:cs="Times New Roman"/>
          <w:color w:val="212529"/>
          <w:sz w:val="28"/>
          <w:szCs w:val="28"/>
          <w:lang w:eastAsia="tr-TR"/>
        </w:rPr>
        <w:t>dahil</w:t>
      </w:r>
      <w:proofErr w:type="gramEnd"/>
      <w:r w:rsidRPr="00EE4ED7">
        <w:rPr>
          <w:rFonts w:ascii="Times New Roman" w:eastAsia="Times New Roman" w:hAnsi="Times New Roman" w:cs="Times New Roman"/>
          <w:color w:val="212529"/>
          <w:sz w:val="28"/>
          <w:szCs w:val="28"/>
          <w:lang w:eastAsia="tr-TR"/>
        </w:rPr>
        <w:t xml:space="preserve"> edilmemesi </w:t>
      </w:r>
      <w:r w:rsidRPr="00EE4ED7">
        <w:rPr>
          <w:rFonts w:ascii="Times New Roman" w:eastAsia="Times New Roman" w:hAnsi="Times New Roman" w:cs="Times New Roman"/>
          <w:b/>
          <w:bCs/>
          <w:color w:val="212529"/>
          <w:sz w:val="28"/>
          <w:szCs w:val="28"/>
          <w:lang w:eastAsia="tr-TR"/>
        </w:rPr>
        <w:t>mevcut yapı düzenini değiştirebilir</w:t>
      </w:r>
      <w:r w:rsidRPr="00EE4ED7">
        <w:rPr>
          <w:rFonts w:ascii="Times New Roman" w:eastAsia="Times New Roman" w:hAnsi="Times New Roman" w:cs="Times New Roman"/>
          <w:color w:val="212529"/>
          <w:sz w:val="28"/>
          <w:szCs w:val="28"/>
          <w:lang w:eastAsia="tr-TR"/>
        </w:rPr>
        <w:t>.</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w:t>
      </w:r>
      <w:r w:rsidRPr="00EE4ED7">
        <w:rPr>
          <w:rFonts w:ascii="Times New Roman" w:eastAsia="Times New Roman" w:hAnsi="Times New Roman" w:cs="Times New Roman"/>
          <w:b/>
          <w:bCs/>
          <w:color w:val="212529"/>
          <w:sz w:val="28"/>
          <w:szCs w:val="28"/>
          <w:lang w:eastAsia="tr-TR"/>
        </w:rPr>
        <w:t>Özellikle kat artışı gibi algılanabilecek bu durum</w:t>
      </w:r>
      <w:r w:rsidRPr="00EE4ED7">
        <w:rPr>
          <w:rFonts w:ascii="Times New Roman" w:eastAsia="Times New Roman" w:hAnsi="Times New Roman" w:cs="Times New Roman"/>
          <w:color w:val="212529"/>
          <w:sz w:val="28"/>
          <w:szCs w:val="28"/>
          <w:lang w:eastAsia="tr-TR"/>
        </w:rPr>
        <w:t>, emsal hesaplamalarında yeni sorunlar doğurabilir.</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3. Asansör Zorunluluğu</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Çatı katlarının asansörle erişilebilir olması, </w:t>
      </w:r>
      <w:r w:rsidRPr="00EE4ED7">
        <w:rPr>
          <w:rFonts w:ascii="Times New Roman" w:eastAsia="Times New Roman" w:hAnsi="Times New Roman" w:cs="Times New Roman"/>
          <w:b/>
          <w:bCs/>
          <w:color w:val="212529"/>
          <w:sz w:val="28"/>
          <w:szCs w:val="28"/>
          <w:lang w:eastAsia="tr-TR"/>
        </w:rPr>
        <w:t>engelli bireyler ve yaşlılar için büyük bir avantaj</w:t>
      </w:r>
      <w:r w:rsidRPr="00EE4ED7">
        <w:rPr>
          <w:rFonts w:ascii="Times New Roman" w:eastAsia="Times New Roman" w:hAnsi="Times New Roman" w:cs="Times New Roman"/>
          <w:color w:val="212529"/>
          <w:sz w:val="28"/>
          <w:szCs w:val="28"/>
          <w:lang w:eastAsia="tr-TR"/>
        </w:rPr>
        <w:t> sağlayacaktır.</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Ancak, mevcut binalarda </w:t>
      </w:r>
      <w:r w:rsidRPr="00EE4ED7">
        <w:rPr>
          <w:rFonts w:ascii="Times New Roman" w:eastAsia="Times New Roman" w:hAnsi="Times New Roman" w:cs="Times New Roman"/>
          <w:b/>
          <w:bCs/>
          <w:color w:val="212529"/>
          <w:sz w:val="28"/>
          <w:szCs w:val="28"/>
          <w:lang w:eastAsia="tr-TR"/>
        </w:rPr>
        <w:t>asansör sistemi uygun değilse</w:t>
      </w:r>
      <w:r w:rsidRPr="00EE4ED7">
        <w:rPr>
          <w:rFonts w:ascii="Times New Roman" w:eastAsia="Times New Roman" w:hAnsi="Times New Roman" w:cs="Times New Roman"/>
          <w:color w:val="212529"/>
          <w:sz w:val="28"/>
          <w:szCs w:val="28"/>
          <w:lang w:eastAsia="tr-TR"/>
        </w:rPr>
        <w:t>, maliyetler artıracaktır.</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4.</w:t>
      </w:r>
      <w:r w:rsidRPr="00EE4ED7">
        <w:rPr>
          <w:rFonts w:ascii="Times New Roman" w:eastAsia="Times New Roman" w:hAnsi="Times New Roman" w:cs="Times New Roman"/>
          <w:color w:val="212529"/>
          <w:sz w:val="28"/>
          <w:szCs w:val="28"/>
          <w:lang w:eastAsia="tr-TR"/>
        </w:rPr>
        <w:t> </w:t>
      </w:r>
      <w:r w:rsidRPr="00EE4ED7">
        <w:rPr>
          <w:rFonts w:ascii="Times New Roman" w:eastAsia="Times New Roman" w:hAnsi="Times New Roman" w:cs="Times New Roman"/>
          <w:b/>
          <w:bCs/>
          <w:color w:val="212529"/>
          <w:sz w:val="28"/>
          <w:szCs w:val="28"/>
          <w:lang w:eastAsia="tr-TR"/>
        </w:rPr>
        <w:t>İki Ayrı Meyilli Çatı Uygulaması</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lastRenderedPageBreak/>
        <w:t>- Çatı katlarının </w:t>
      </w:r>
      <w:r w:rsidRPr="00EE4ED7">
        <w:rPr>
          <w:rFonts w:ascii="Times New Roman" w:eastAsia="Times New Roman" w:hAnsi="Times New Roman" w:cs="Times New Roman"/>
          <w:b/>
          <w:bCs/>
          <w:color w:val="212529"/>
          <w:sz w:val="28"/>
          <w:szCs w:val="28"/>
          <w:lang w:eastAsia="tr-TR"/>
        </w:rPr>
        <w:t>daha ferah ve aydınlık olması</w:t>
      </w:r>
      <w:r w:rsidRPr="00EE4ED7">
        <w:rPr>
          <w:rFonts w:ascii="Times New Roman" w:eastAsia="Times New Roman" w:hAnsi="Times New Roman" w:cs="Times New Roman"/>
          <w:color w:val="212529"/>
          <w:sz w:val="28"/>
          <w:szCs w:val="28"/>
          <w:lang w:eastAsia="tr-TR"/>
        </w:rPr>
        <w:t> için, </w:t>
      </w:r>
      <w:r w:rsidRPr="00EE4ED7">
        <w:rPr>
          <w:rFonts w:ascii="Times New Roman" w:eastAsia="Times New Roman" w:hAnsi="Times New Roman" w:cs="Times New Roman"/>
          <w:b/>
          <w:bCs/>
          <w:color w:val="212529"/>
          <w:sz w:val="28"/>
          <w:szCs w:val="28"/>
          <w:lang w:eastAsia="tr-TR"/>
        </w:rPr>
        <w:t>cepheye bakan yüzeylerde iki ayrı eğimli çatı yapılabilecek</w:t>
      </w:r>
      <w:r w:rsidRPr="00EE4ED7">
        <w:rPr>
          <w:rFonts w:ascii="Times New Roman" w:eastAsia="Times New Roman" w:hAnsi="Times New Roman" w:cs="Times New Roman"/>
          <w:color w:val="212529"/>
          <w:sz w:val="28"/>
          <w:szCs w:val="28"/>
          <w:lang w:eastAsia="tr-TR"/>
        </w:rPr>
        <w:t>.</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Bu sayede çatı katlarında </w:t>
      </w:r>
      <w:r w:rsidRPr="00EE4ED7">
        <w:rPr>
          <w:rFonts w:ascii="Times New Roman" w:eastAsia="Times New Roman" w:hAnsi="Times New Roman" w:cs="Times New Roman"/>
          <w:b/>
          <w:bCs/>
          <w:color w:val="212529"/>
          <w:sz w:val="28"/>
          <w:szCs w:val="28"/>
          <w:lang w:eastAsia="tr-TR"/>
        </w:rPr>
        <w:t>daha büyük pencereler ve daha fazla gün ışığı girmesi sağlanabilir</w:t>
      </w:r>
      <w:r w:rsidRPr="00EE4ED7">
        <w:rPr>
          <w:rFonts w:ascii="Times New Roman" w:eastAsia="Times New Roman" w:hAnsi="Times New Roman" w:cs="Times New Roman"/>
          <w:color w:val="212529"/>
          <w:sz w:val="28"/>
          <w:szCs w:val="28"/>
          <w:lang w:eastAsia="tr-TR"/>
        </w:rPr>
        <w:t>.</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5.</w:t>
      </w:r>
      <w:r w:rsidRPr="00EE4ED7">
        <w:rPr>
          <w:rFonts w:ascii="Times New Roman" w:eastAsia="Times New Roman" w:hAnsi="Times New Roman" w:cs="Times New Roman"/>
          <w:color w:val="212529"/>
          <w:sz w:val="28"/>
          <w:szCs w:val="28"/>
          <w:lang w:eastAsia="tr-TR"/>
        </w:rPr>
        <w:t> </w:t>
      </w:r>
      <w:r w:rsidRPr="00EE4ED7">
        <w:rPr>
          <w:rFonts w:ascii="Times New Roman" w:eastAsia="Times New Roman" w:hAnsi="Times New Roman" w:cs="Times New Roman"/>
          <w:b/>
          <w:bCs/>
          <w:color w:val="212529"/>
          <w:sz w:val="28"/>
          <w:szCs w:val="28"/>
          <w:lang w:eastAsia="tr-TR"/>
        </w:rPr>
        <w:t>Pencere ve Güvercinlik Düzeni</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w:t>
      </w:r>
      <w:r w:rsidRPr="00EE4ED7">
        <w:rPr>
          <w:rFonts w:ascii="Times New Roman" w:eastAsia="Times New Roman" w:hAnsi="Times New Roman" w:cs="Times New Roman"/>
          <w:b/>
          <w:bCs/>
          <w:color w:val="212529"/>
          <w:sz w:val="28"/>
          <w:szCs w:val="28"/>
          <w:lang w:eastAsia="tr-TR"/>
        </w:rPr>
        <w:t>Çatı konturunun değişmemesi koşuluyla pencere eklenebilecek</w:t>
      </w:r>
      <w:r w:rsidRPr="00EE4ED7">
        <w:rPr>
          <w:rFonts w:ascii="Times New Roman" w:eastAsia="Times New Roman" w:hAnsi="Times New Roman" w:cs="Times New Roman"/>
          <w:color w:val="212529"/>
          <w:sz w:val="28"/>
          <w:szCs w:val="28"/>
          <w:lang w:eastAsia="tr-TR"/>
        </w:rPr>
        <w:t>.</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w:t>
      </w:r>
      <w:r w:rsidRPr="00EE4ED7">
        <w:rPr>
          <w:rFonts w:ascii="Times New Roman" w:eastAsia="Times New Roman" w:hAnsi="Times New Roman" w:cs="Times New Roman"/>
          <w:b/>
          <w:bCs/>
          <w:color w:val="212529"/>
          <w:sz w:val="28"/>
          <w:szCs w:val="28"/>
          <w:lang w:eastAsia="tr-TR"/>
        </w:rPr>
        <w:t>Terasa açılan kapılar ve pencereler, güvercinliklerle birleşmeyecek</w:t>
      </w:r>
      <w:r w:rsidRPr="00EE4ED7">
        <w:rPr>
          <w:rFonts w:ascii="Times New Roman" w:eastAsia="Times New Roman" w:hAnsi="Times New Roman" w:cs="Times New Roman"/>
          <w:color w:val="212529"/>
          <w:sz w:val="28"/>
          <w:szCs w:val="28"/>
          <w:lang w:eastAsia="tr-TR"/>
        </w:rPr>
        <w:t>, böylece kaçak kullanım ihtimali sınırlandırılacak.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6. Minimum Yükseklik Şartı</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Çatı katlarında, </w:t>
      </w:r>
      <w:r w:rsidRPr="00EE4ED7">
        <w:rPr>
          <w:rFonts w:ascii="Times New Roman" w:eastAsia="Times New Roman" w:hAnsi="Times New Roman" w:cs="Times New Roman"/>
          <w:b/>
          <w:bCs/>
          <w:color w:val="212529"/>
          <w:sz w:val="28"/>
          <w:szCs w:val="28"/>
          <w:lang w:eastAsia="tr-TR"/>
        </w:rPr>
        <w:t>en az 2,20 metre yükseklik sağlayan alanlar üzerinden hesaplama yapılacak</w:t>
      </w:r>
      <w:r w:rsidRPr="00EE4ED7">
        <w:rPr>
          <w:rFonts w:ascii="Times New Roman" w:eastAsia="Times New Roman" w:hAnsi="Times New Roman" w:cs="Times New Roman"/>
          <w:color w:val="212529"/>
          <w:sz w:val="28"/>
          <w:szCs w:val="28"/>
          <w:lang w:eastAsia="tr-TR"/>
        </w:rPr>
        <w:t>.</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Bu düzenleme, </w:t>
      </w:r>
      <w:r w:rsidRPr="00EE4ED7">
        <w:rPr>
          <w:rFonts w:ascii="Times New Roman" w:eastAsia="Times New Roman" w:hAnsi="Times New Roman" w:cs="Times New Roman"/>
          <w:b/>
          <w:bCs/>
          <w:color w:val="212529"/>
          <w:sz w:val="28"/>
          <w:szCs w:val="28"/>
          <w:lang w:eastAsia="tr-TR"/>
        </w:rPr>
        <w:t>çatı katlarının yaşanabilir alanlar olarak kullanılmasını sağlayacaktır.</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MEVCUT BİNALARDA ÇATI DAİRESİ UYGULAMASI NASIL OLACAK?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1. Ruhsatlı Olma Şartı:</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Uygulama, yapı kullanma izin belgesine (</w:t>
      </w:r>
      <w:proofErr w:type="gramStart"/>
      <w:r w:rsidRPr="00EE4ED7">
        <w:rPr>
          <w:rFonts w:ascii="Times New Roman" w:eastAsia="Times New Roman" w:hAnsi="Times New Roman" w:cs="Times New Roman"/>
          <w:color w:val="212529"/>
          <w:sz w:val="28"/>
          <w:szCs w:val="28"/>
          <w:lang w:eastAsia="tr-TR"/>
        </w:rPr>
        <w:t>iskan</w:t>
      </w:r>
      <w:proofErr w:type="gramEnd"/>
      <w:r w:rsidRPr="00EE4ED7">
        <w:rPr>
          <w:rFonts w:ascii="Times New Roman" w:eastAsia="Times New Roman" w:hAnsi="Times New Roman" w:cs="Times New Roman"/>
          <w:color w:val="212529"/>
          <w:sz w:val="28"/>
          <w:szCs w:val="28"/>
          <w:lang w:eastAsia="tr-TR"/>
        </w:rPr>
        <w:t>) sahip, ruhsatlı binalarda geçerli olacak. Ruhsatsız veya kaçak yapılar bu düzenlemeden yararlanamayacak.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2.</w:t>
      </w:r>
      <w:r w:rsidRPr="00EE4ED7">
        <w:rPr>
          <w:rFonts w:ascii="Times New Roman" w:eastAsia="Times New Roman" w:hAnsi="Times New Roman" w:cs="Times New Roman"/>
          <w:color w:val="212529"/>
          <w:sz w:val="28"/>
          <w:szCs w:val="28"/>
          <w:lang w:eastAsia="tr-TR"/>
        </w:rPr>
        <w:t> </w:t>
      </w:r>
      <w:r w:rsidRPr="00EE4ED7">
        <w:rPr>
          <w:rFonts w:ascii="Times New Roman" w:eastAsia="Times New Roman" w:hAnsi="Times New Roman" w:cs="Times New Roman"/>
          <w:b/>
          <w:bCs/>
          <w:color w:val="212529"/>
          <w:sz w:val="28"/>
          <w:szCs w:val="28"/>
          <w:lang w:eastAsia="tr-TR"/>
        </w:rPr>
        <w:t>Statik Uygunluk İncelemesi:</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Çatı katına bağımsız bölüm yapılabilmesi için binanın taşıyıcı sisteminin bu ek yükü karşılayıp karşılamadığına dair </w:t>
      </w:r>
      <w:r w:rsidRPr="00EE4ED7">
        <w:rPr>
          <w:rFonts w:ascii="Times New Roman" w:eastAsia="Times New Roman" w:hAnsi="Times New Roman" w:cs="Times New Roman"/>
          <w:b/>
          <w:bCs/>
          <w:color w:val="212529"/>
          <w:sz w:val="28"/>
          <w:szCs w:val="28"/>
          <w:lang w:eastAsia="tr-TR"/>
        </w:rPr>
        <w:t>statik rapor</w:t>
      </w:r>
      <w:r w:rsidRPr="00EE4ED7">
        <w:rPr>
          <w:rFonts w:ascii="Times New Roman" w:eastAsia="Times New Roman" w:hAnsi="Times New Roman" w:cs="Times New Roman"/>
          <w:color w:val="212529"/>
          <w:sz w:val="28"/>
          <w:szCs w:val="28"/>
          <w:lang w:eastAsia="tr-TR"/>
        </w:rPr>
        <w:t> alınması gerekecektir.</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3. Asansör Uygulaması:</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Mevcut binada asansör varsa, teknik olarak mümkünse çatı katına kadar çıkarılması gerekecek. Ancak yapı statiği veya teknik şartlar elvermiyorsa, istisna uygulanabilecek.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4. Belediye Onayı Zorunlu:</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lastRenderedPageBreak/>
        <w:t>- Her değişiklik için yapı tadilat projesi hazırlanacak ve </w:t>
      </w:r>
      <w:r w:rsidRPr="00EE4ED7">
        <w:rPr>
          <w:rFonts w:ascii="Times New Roman" w:eastAsia="Times New Roman" w:hAnsi="Times New Roman" w:cs="Times New Roman"/>
          <w:b/>
          <w:bCs/>
          <w:color w:val="212529"/>
          <w:sz w:val="28"/>
          <w:szCs w:val="28"/>
          <w:lang w:eastAsia="tr-TR"/>
        </w:rPr>
        <w:t>belediyenin onayı</w:t>
      </w:r>
      <w:r w:rsidRPr="00EE4ED7">
        <w:rPr>
          <w:rFonts w:ascii="Times New Roman" w:eastAsia="Times New Roman" w:hAnsi="Times New Roman" w:cs="Times New Roman"/>
          <w:color w:val="212529"/>
          <w:sz w:val="28"/>
          <w:szCs w:val="28"/>
          <w:lang w:eastAsia="tr-TR"/>
        </w:rPr>
        <w:t> alınacak. Mimari, statik, elektrik ve mekanik projelerde tadilat yapılması gerekecek.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5. Yasal Kat Sayısı Artmayacak: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Çatı dairesi yapılması, mevcut binaya yeni bir kat eklemek anlamına gelmeyecek. Binanın ruhsatlı kat sayısı değişmeyecek, sadece çatının içi </w:t>
      </w:r>
      <w:r w:rsidRPr="00EE4ED7">
        <w:rPr>
          <w:rFonts w:ascii="Times New Roman" w:eastAsia="Times New Roman" w:hAnsi="Times New Roman" w:cs="Times New Roman"/>
          <w:b/>
          <w:bCs/>
          <w:color w:val="212529"/>
          <w:sz w:val="28"/>
          <w:szCs w:val="28"/>
          <w:lang w:eastAsia="tr-TR"/>
        </w:rPr>
        <w:t>bağımsız bir konut</w:t>
      </w:r>
      <w:r w:rsidRPr="00EE4ED7">
        <w:rPr>
          <w:rFonts w:ascii="Times New Roman" w:eastAsia="Times New Roman" w:hAnsi="Times New Roman" w:cs="Times New Roman"/>
          <w:color w:val="212529"/>
          <w:sz w:val="28"/>
          <w:szCs w:val="28"/>
          <w:lang w:eastAsia="tr-TR"/>
        </w:rPr>
        <w:t> olarak kullanılabilecek.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6. Çatı Eğimine Uyum Şartı:</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Yeni oluşturulacak bağımsız konut, çatı eğimi içinde kalmak zorunda. Çatının dış silueti ve yüksekliği değiştirilemez.</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7. Pencere ve Kapı Sınırlamaları:</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Terasla birleşecek şekilde büyük kapı-pencere açıklıkları yapılamayacak. Görüntüyü ve konturu değiştirmeyecek şekilde pencere yapılabilecek.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8.  Minimum Yükseklik Şartı:</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Çatı katındaki en az 2,20 m yüksekliğe sahip alanlar kullanıma uygun kabul edilecek. Bu alan dışındaki bölümler (daha düşük yükseklikli alanlar) bağımsız konut içinde sayılmayacak.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9. Tapu ve Kat İrtifakı İşlemleri:</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Çatı katında yapılacak bağımsız bölüm için, tadilat projesine uygun şekilde </w:t>
      </w:r>
      <w:r w:rsidRPr="00EE4ED7">
        <w:rPr>
          <w:rFonts w:ascii="Times New Roman" w:eastAsia="Times New Roman" w:hAnsi="Times New Roman" w:cs="Times New Roman"/>
          <w:b/>
          <w:bCs/>
          <w:color w:val="212529"/>
          <w:sz w:val="28"/>
          <w:szCs w:val="28"/>
          <w:lang w:eastAsia="tr-TR"/>
        </w:rPr>
        <w:t>tapu kayıtlarında da değişiklik</w:t>
      </w:r>
      <w:r w:rsidRPr="00EE4ED7">
        <w:rPr>
          <w:rFonts w:ascii="Times New Roman" w:eastAsia="Times New Roman" w:hAnsi="Times New Roman" w:cs="Times New Roman"/>
          <w:color w:val="212529"/>
          <w:sz w:val="28"/>
          <w:szCs w:val="28"/>
          <w:lang w:eastAsia="tr-TR"/>
        </w:rPr>
        <w:t> yapılması gerekebilecek.</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b/>
          <w:bCs/>
          <w:color w:val="212529"/>
          <w:sz w:val="28"/>
          <w:szCs w:val="28"/>
          <w:lang w:eastAsia="tr-TR"/>
        </w:rPr>
        <w:t>10. Komşu Rızası (Bazı Durumlarda):</w:t>
      </w:r>
    </w:p>
    <w:p w:rsidR="00EE4ED7" w:rsidRPr="00EE4ED7" w:rsidRDefault="00EE4ED7" w:rsidP="00EE4ED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E4ED7">
        <w:rPr>
          <w:rFonts w:ascii="Times New Roman" w:eastAsia="Times New Roman" w:hAnsi="Times New Roman" w:cs="Times New Roman"/>
          <w:color w:val="212529"/>
          <w:sz w:val="28"/>
          <w:szCs w:val="28"/>
          <w:lang w:eastAsia="tr-TR"/>
        </w:rPr>
        <w:t>- Kat mülkiyetine tabi binalarda ortak alanların (örneğin asansör boşluğu, merdiven vs.) kullanımı veya genişletilmesi gerekiyorsa, kat maliklerinin rızası aranabilecek.</w:t>
      </w:r>
    </w:p>
    <w:p w:rsidR="000131F9" w:rsidRPr="00EE4ED7" w:rsidRDefault="008A6F9D" w:rsidP="00EE4ED7">
      <w:pPr>
        <w:jc w:val="both"/>
        <w:rPr>
          <w:rFonts w:ascii="Times New Roman" w:hAnsi="Times New Roman" w:cs="Times New Roman"/>
          <w:sz w:val="28"/>
          <w:szCs w:val="28"/>
        </w:rPr>
      </w:pPr>
    </w:p>
    <w:sectPr w:rsidR="000131F9" w:rsidRPr="00EE4ED7" w:rsidSect="009819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4ED7"/>
    <w:rsid w:val="008A6F9D"/>
    <w:rsid w:val="00981977"/>
    <w:rsid w:val="00D17047"/>
    <w:rsid w:val="00D22479"/>
    <w:rsid w:val="00EE4E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977"/>
  </w:style>
  <w:style w:type="paragraph" w:styleId="Balk1">
    <w:name w:val="heading 1"/>
    <w:basedOn w:val="Normal"/>
    <w:link w:val="Balk1Char"/>
    <w:uiPriority w:val="9"/>
    <w:qFormat/>
    <w:rsid w:val="00EE4E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E4ED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4ED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E4ED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E4ED7"/>
    <w:rPr>
      <w:color w:val="0000FF"/>
      <w:u w:val="single"/>
    </w:rPr>
  </w:style>
  <w:style w:type="character" w:customStyle="1" w:styleId="info">
    <w:name w:val="info"/>
    <w:basedOn w:val="VarsaylanParagrafYazTipi"/>
    <w:rsid w:val="00EE4ED7"/>
  </w:style>
  <w:style w:type="paragraph" w:styleId="NormalWeb">
    <w:name w:val="Normal (Web)"/>
    <w:basedOn w:val="Normal"/>
    <w:uiPriority w:val="99"/>
    <w:semiHidden/>
    <w:unhideWhenUsed/>
    <w:rsid w:val="00EE4E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4ED7"/>
    <w:rPr>
      <w:b/>
      <w:bCs/>
    </w:rPr>
  </w:style>
</w:styles>
</file>

<file path=word/webSettings.xml><?xml version="1.0" encoding="utf-8"?>
<w:webSettings xmlns:r="http://schemas.openxmlformats.org/officeDocument/2006/relationships" xmlns:w="http://schemas.openxmlformats.org/wordprocessingml/2006/main">
  <w:divs>
    <w:div w:id="676810583">
      <w:bodyDiv w:val="1"/>
      <w:marLeft w:val="0"/>
      <w:marRight w:val="0"/>
      <w:marTop w:val="0"/>
      <w:marBottom w:val="0"/>
      <w:divBdr>
        <w:top w:val="none" w:sz="0" w:space="0" w:color="auto"/>
        <w:left w:val="none" w:sz="0" w:space="0" w:color="auto"/>
        <w:bottom w:val="none" w:sz="0" w:space="0" w:color="auto"/>
        <w:right w:val="none" w:sz="0" w:space="0" w:color="auto"/>
      </w:divBdr>
      <w:divsChild>
        <w:div w:id="1282882013">
          <w:marLeft w:val="0"/>
          <w:marRight w:val="0"/>
          <w:marTop w:val="0"/>
          <w:marBottom w:val="0"/>
          <w:divBdr>
            <w:top w:val="none" w:sz="0" w:space="0" w:color="auto"/>
            <w:left w:val="none" w:sz="0" w:space="0" w:color="auto"/>
            <w:bottom w:val="none" w:sz="0" w:space="0" w:color="auto"/>
            <w:right w:val="none" w:sz="0" w:space="0" w:color="auto"/>
          </w:divBdr>
          <w:divsChild>
            <w:div w:id="1200971608">
              <w:marLeft w:val="-191"/>
              <w:marRight w:val="-191"/>
              <w:marTop w:val="0"/>
              <w:marBottom w:val="0"/>
              <w:divBdr>
                <w:top w:val="none" w:sz="0" w:space="0" w:color="auto"/>
                <w:left w:val="none" w:sz="0" w:space="0" w:color="auto"/>
                <w:bottom w:val="none" w:sz="0" w:space="0" w:color="auto"/>
                <w:right w:val="none" w:sz="0" w:space="0" w:color="auto"/>
              </w:divBdr>
              <w:divsChild>
                <w:div w:id="19550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4255">
          <w:marLeft w:val="0"/>
          <w:marRight w:val="0"/>
          <w:marTop w:val="0"/>
          <w:marBottom w:val="0"/>
          <w:divBdr>
            <w:top w:val="none" w:sz="0" w:space="0" w:color="auto"/>
            <w:left w:val="none" w:sz="0" w:space="0" w:color="auto"/>
            <w:bottom w:val="none" w:sz="0" w:space="0" w:color="auto"/>
            <w:right w:val="none" w:sz="0" w:space="0" w:color="auto"/>
          </w:divBdr>
          <w:divsChild>
            <w:div w:id="1410732895">
              <w:marLeft w:val="0"/>
              <w:marRight w:val="0"/>
              <w:marTop w:val="0"/>
              <w:marBottom w:val="0"/>
              <w:divBdr>
                <w:top w:val="none" w:sz="0" w:space="0" w:color="auto"/>
                <w:left w:val="none" w:sz="0" w:space="0" w:color="auto"/>
                <w:bottom w:val="none" w:sz="0" w:space="0" w:color="auto"/>
                <w:right w:val="none" w:sz="0" w:space="0" w:color="auto"/>
              </w:divBdr>
              <w:divsChild>
                <w:div w:id="2062943368">
                  <w:marLeft w:val="0"/>
                  <w:marRight w:val="0"/>
                  <w:marTop w:val="0"/>
                  <w:marBottom w:val="0"/>
                  <w:divBdr>
                    <w:top w:val="none" w:sz="0" w:space="0" w:color="auto"/>
                    <w:left w:val="none" w:sz="0" w:space="0" w:color="auto"/>
                    <w:bottom w:val="none" w:sz="0" w:space="0" w:color="auto"/>
                    <w:right w:val="none" w:sz="0" w:space="0" w:color="auto"/>
                  </w:divBdr>
                  <w:divsChild>
                    <w:div w:id="2017229273">
                      <w:marLeft w:val="0"/>
                      <w:marRight w:val="0"/>
                      <w:marTop w:val="0"/>
                      <w:marBottom w:val="0"/>
                      <w:divBdr>
                        <w:top w:val="none" w:sz="0" w:space="0" w:color="auto"/>
                        <w:left w:val="none" w:sz="0" w:space="0" w:color="auto"/>
                        <w:bottom w:val="none" w:sz="0" w:space="0" w:color="auto"/>
                        <w:right w:val="single" w:sz="6" w:space="11" w:color="CED4DA"/>
                      </w:divBdr>
                    </w:div>
                    <w:div w:id="450981315">
                      <w:marLeft w:val="0"/>
                      <w:marRight w:val="0"/>
                      <w:marTop w:val="0"/>
                      <w:marBottom w:val="0"/>
                      <w:divBdr>
                        <w:top w:val="none" w:sz="0" w:space="0" w:color="auto"/>
                        <w:left w:val="none" w:sz="0" w:space="0" w:color="auto"/>
                        <w:bottom w:val="none" w:sz="0" w:space="0" w:color="auto"/>
                        <w:right w:val="none" w:sz="0" w:space="0" w:color="auto"/>
                      </w:divBdr>
                    </w:div>
                  </w:divsChild>
                </w:div>
                <w:div w:id="13002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5386">
          <w:marLeft w:val="0"/>
          <w:marRight w:val="0"/>
          <w:marTop w:val="0"/>
          <w:marBottom w:val="0"/>
          <w:divBdr>
            <w:top w:val="none" w:sz="0" w:space="0" w:color="auto"/>
            <w:left w:val="none" w:sz="0" w:space="0" w:color="auto"/>
            <w:bottom w:val="none" w:sz="0" w:space="0" w:color="auto"/>
            <w:right w:val="none" w:sz="0" w:space="0" w:color="auto"/>
          </w:divBdr>
          <w:divsChild>
            <w:div w:id="16756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google.com/publications/CAAqBwgKMOSPlgswt7OtAw?ceid=TR:tr&amp;amp;oc=3"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2025-07-23T09:40:00Z</dcterms:created>
  <dcterms:modified xsi:type="dcterms:W3CDTF">2025-07-23T09:40:00Z</dcterms:modified>
</cp:coreProperties>
</file>