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1B2" w:rsidRPr="00B941B2" w:rsidRDefault="00B941B2" w:rsidP="00B941B2">
      <w:pPr>
        <w:shd w:val="clear" w:color="auto" w:fill="E5E6E4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212529"/>
          <w:kern w:val="36"/>
          <w:sz w:val="28"/>
          <w:szCs w:val="28"/>
          <w:lang w:eastAsia="tr-TR"/>
        </w:rPr>
      </w:pPr>
      <w:r w:rsidRPr="00B941B2">
        <w:rPr>
          <w:rFonts w:ascii="Times New Roman" w:eastAsia="Times New Roman" w:hAnsi="Times New Roman" w:cs="Times New Roman"/>
          <w:b/>
          <w:bCs/>
          <w:caps/>
          <w:color w:val="212529"/>
          <w:kern w:val="36"/>
          <w:sz w:val="28"/>
          <w:szCs w:val="28"/>
          <w:lang w:eastAsia="tr-TR"/>
        </w:rPr>
        <w:t>Sahte Belge ile Mücadele Stratejisi ve KURGAN Mükellef ve Meslek Mensupları Rehberi</w:t>
      </w:r>
    </w:p>
    <w:p w:rsidR="00B941B2" w:rsidRDefault="00B941B2" w:rsidP="00B941B2">
      <w:pPr>
        <w:shd w:val="clear" w:color="auto" w:fill="EEEFED"/>
        <w:spacing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</w:pPr>
    </w:p>
    <w:p w:rsidR="00B941B2" w:rsidRPr="00B941B2" w:rsidRDefault="00B941B2" w:rsidP="00B941B2">
      <w:pPr>
        <w:shd w:val="clear" w:color="auto" w:fill="EEEFED"/>
        <w:spacing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</w:pPr>
      <w:r w:rsidRPr="00B941B2"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t>01 Ekim 2025</w:t>
      </w:r>
    </w:p>
    <w:p w:rsidR="00B941B2" w:rsidRPr="00B941B2" w:rsidRDefault="00B941B2" w:rsidP="00B941B2">
      <w:pPr>
        <w:shd w:val="clear" w:color="auto" w:fill="EEEFED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</w:pPr>
      <w:r w:rsidRPr="00B941B2"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t>1 Ekim 2025 itibarıyla yayımlanan “Sahte Belge ile Mücadele Stratejisi ve KURGAN Mükellef ve Meslek Mensupları Rehberi”, sürece ışık tutmak ve uygulamalara yön vermek amacıyla hazırlanmıştır.</w:t>
      </w:r>
    </w:p>
    <w:p w:rsidR="00B941B2" w:rsidRPr="00B941B2" w:rsidRDefault="00B941B2" w:rsidP="00B941B2">
      <w:pPr>
        <w:shd w:val="clear" w:color="auto" w:fill="EEEFED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</w:pPr>
      <w:r w:rsidRPr="00B941B2"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t>Rehberde:</w:t>
      </w:r>
    </w:p>
    <w:p w:rsidR="00B941B2" w:rsidRPr="00B941B2" w:rsidRDefault="00B941B2" w:rsidP="00B941B2">
      <w:pPr>
        <w:shd w:val="clear" w:color="auto" w:fill="EEEFED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</w:pPr>
      <w:proofErr w:type="gramStart"/>
      <w:r w:rsidRPr="00B941B2"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t>• Strateji metni,</w:t>
      </w:r>
      <w:r w:rsidRPr="00B941B2"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br/>
        <w:t>• Politika bileşenleri ve bunların detaylı açıklamaları,</w:t>
      </w:r>
      <w:r w:rsidRPr="00B941B2"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br/>
        <w:t>• Özellikle son dönemde sıkça gündeme gelen Kuruluş Gözetimli Analiz (KURGAN) Sistemi hakkında kapsamlı bilgiler,</w:t>
      </w:r>
      <w:r w:rsidRPr="00B941B2"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br/>
        <w:t>• Kurul Başkanlığına iletilen tüm sorulara yer verilen Soru-Cevap bölümü,</w:t>
      </w:r>
      <w:r w:rsidRPr="00B941B2"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br/>
        <w:t xml:space="preserve">• Sahte Veya Muhteviyatı İtibarıyla Yanıltıcı Belge Kullanma İncelemeleri İle </w:t>
      </w:r>
      <w:proofErr w:type="spellStart"/>
      <w:r w:rsidRPr="00B941B2"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t>Vuk’un</w:t>
      </w:r>
      <w:proofErr w:type="spellEnd"/>
      <w:r w:rsidRPr="00B941B2"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t xml:space="preserve"> 160/A Maddesi Kapsamındaki İncelemeler Hakkında Genelge bulunmaktadır.</w:t>
      </w:r>
      <w:proofErr w:type="gramEnd"/>
    </w:p>
    <w:p w:rsidR="00B941B2" w:rsidRDefault="00B941B2" w:rsidP="00B941B2">
      <w:pPr>
        <w:shd w:val="clear" w:color="auto" w:fill="EEEFED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</w:pPr>
      <w:r w:rsidRPr="00B941B2"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t>Bu rehber, sahte belge ile mücadelede yol gösterici bir kaynak olarak ilgililerin dikkatine sunulmuştur.</w:t>
      </w:r>
    </w:p>
    <w:p w:rsidR="00B941B2" w:rsidRPr="00B941B2" w:rsidRDefault="00B941B2" w:rsidP="00B941B2">
      <w:pPr>
        <w:shd w:val="clear" w:color="auto" w:fill="EEEFED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</w:pPr>
    </w:p>
    <w:p w:rsidR="00B941B2" w:rsidRPr="00B941B2" w:rsidRDefault="00D15EA5" w:rsidP="00B941B2">
      <w:pPr>
        <w:numPr>
          <w:ilvl w:val="0"/>
          <w:numId w:val="1"/>
        </w:numPr>
        <w:shd w:val="clear" w:color="auto" w:fill="EEEFED"/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</w:pPr>
      <w:hyperlink r:id="rId5" w:tgtFrame="_blank" w:history="1">
        <w:r w:rsidR="00B941B2" w:rsidRPr="00B941B2">
          <w:rPr>
            <w:rFonts w:ascii="Times New Roman" w:eastAsia="Times New Roman" w:hAnsi="Times New Roman" w:cs="Times New Roman"/>
            <w:b/>
            <w:bCs/>
            <w:color w:val="222D56"/>
            <w:sz w:val="28"/>
            <w:szCs w:val="28"/>
            <w:lang w:eastAsia="tr-TR"/>
          </w:rPr>
          <w:t>Sahte Belge ile Mücadele Stratejisi ve KURGAN Mükellef ve Meslek Mensupları Rehberi</w:t>
        </w:r>
      </w:hyperlink>
    </w:p>
    <w:p w:rsidR="00B941B2" w:rsidRPr="00B941B2" w:rsidRDefault="00B941B2" w:rsidP="00B941B2">
      <w:pPr>
        <w:shd w:val="clear" w:color="auto" w:fill="1E274B"/>
        <w:spacing w:after="0" w:line="240" w:lineRule="auto"/>
        <w:rPr>
          <w:rFonts w:ascii="Arial" w:eastAsia="Times New Roman" w:hAnsi="Arial" w:cs="Arial"/>
          <w:color w:val="FFFFFF"/>
          <w:sz w:val="24"/>
          <w:szCs w:val="24"/>
          <w:lang w:eastAsia="tr-TR"/>
        </w:rPr>
      </w:pPr>
      <w:r w:rsidRPr="00B941B2">
        <w:rPr>
          <w:rFonts w:ascii="Arial" w:eastAsia="Times New Roman" w:hAnsi="Arial" w:cs="Arial"/>
          <w:color w:val="FFFFFF"/>
          <w:sz w:val="24"/>
          <w:szCs w:val="24"/>
          <w:lang w:eastAsia="tr-TR"/>
        </w:rPr>
        <w:t> </w:t>
      </w:r>
    </w:p>
    <w:p w:rsidR="002431E9" w:rsidRDefault="002431E9" w:rsidP="002431E9">
      <w:pPr>
        <w:shd w:val="clear" w:color="auto" w:fill="FFFFFF"/>
        <w:spacing w:after="0" w:line="440" w:lineRule="atLeast"/>
        <w:textAlignment w:val="top"/>
        <w:rPr>
          <w:rFonts w:ascii="Trebuchet MS" w:eastAsia="Times New Roman" w:hAnsi="Trebuchet MS" w:cs="Times New Roman"/>
          <w:b/>
          <w:bCs/>
          <w:color w:val="535353"/>
          <w:sz w:val="26"/>
          <w:szCs w:val="26"/>
          <w:lang w:eastAsia="tr-TR"/>
        </w:rPr>
      </w:pPr>
      <w:hyperlink r:id="rId6" w:history="1">
        <w:r>
          <w:rPr>
            <w:rStyle w:val="Kpr"/>
            <w:rFonts w:ascii="Trebuchet MS" w:hAnsi="Trebuchet MS"/>
            <w:b/>
            <w:bCs/>
            <w:color w:val="ED1C24"/>
            <w:sz w:val="26"/>
          </w:rPr>
          <w:t>https://ms.hmb.gov.tr/uploads/sites/17/2025/10/Sahte-Belgeyle-Mucadele-Stratejisi-ve-KURGAN-Rehberi-29542a682ab0a437.pdf</w:t>
        </w:r>
      </w:hyperlink>
      <w:r>
        <w:rPr>
          <w:rFonts w:ascii="Trebuchet MS" w:eastAsia="Times New Roman" w:hAnsi="Trebuchet MS" w:cs="Times New Roman"/>
          <w:b/>
          <w:bCs/>
          <w:color w:val="535353"/>
          <w:sz w:val="26"/>
          <w:szCs w:val="26"/>
          <w:lang w:eastAsia="tr-TR"/>
        </w:rPr>
        <w:t> </w:t>
      </w:r>
    </w:p>
    <w:p w:rsidR="000131F9" w:rsidRDefault="002431E9"/>
    <w:sectPr w:rsidR="000131F9" w:rsidSect="00867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E7A2F"/>
    <w:multiLevelType w:val="multilevel"/>
    <w:tmpl w:val="5AFC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41B2"/>
    <w:rsid w:val="002431E9"/>
    <w:rsid w:val="00375EB1"/>
    <w:rsid w:val="008676D9"/>
    <w:rsid w:val="00974A17"/>
    <w:rsid w:val="00B941B2"/>
    <w:rsid w:val="00D15EA5"/>
    <w:rsid w:val="00D17047"/>
    <w:rsid w:val="00D22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EB1"/>
  </w:style>
  <w:style w:type="paragraph" w:styleId="Balk1">
    <w:name w:val="heading 1"/>
    <w:basedOn w:val="Normal"/>
    <w:link w:val="Balk1Char"/>
    <w:uiPriority w:val="9"/>
    <w:qFormat/>
    <w:rsid w:val="00375E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375E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75EB1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375EB1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AralkYok">
    <w:name w:val="No Spacing"/>
    <w:uiPriority w:val="1"/>
    <w:qFormat/>
    <w:rsid w:val="00375EB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94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B941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751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26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902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83102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29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1538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00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15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06752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5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31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84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18620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s.hmb.gov.tr/uploads/sites/17/2025/10/Sahte-Belgeyle-Mucadele-Stratejisi-ve-KURGAN-Rehberi-29542a682ab0a437.pdf" TargetMode="External"/><Relationship Id="rId5" Type="http://schemas.openxmlformats.org/officeDocument/2006/relationships/hyperlink" Target="https://ms.hmb.gov.tr/uploads/sites/17/2025/10/1-Ekim-2025-Sahte-Belgeyle-Mucadele-Stratejisi-Kurulus-Gozetimli-Anali._-57a16748029990f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2</cp:revision>
  <dcterms:created xsi:type="dcterms:W3CDTF">2025-11-19T09:53:00Z</dcterms:created>
  <dcterms:modified xsi:type="dcterms:W3CDTF">2025-11-19T09:57:00Z</dcterms:modified>
</cp:coreProperties>
</file>