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C62" w:rsidRPr="00F67C62" w:rsidRDefault="00F67C62" w:rsidP="00F67C62">
      <w:pPr>
        <w:pStyle w:val="AralkYok"/>
        <w:rPr>
          <w:rFonts w:ascii="Times New Roman" w:hAnsi="Times New Roman" w:cs="Times New Roman"/>
        </w:rPr>
      </w:pPr>
      <w:r w:rsidRPr="00F67C62">
        <w:rPr>
          <w:rFonts w:ascii="Times New Roman" w:hAnsi="Times New Roman" w:cs="Times New Roman"/>
          <w:b/>
        </w:rPr>
        <w:t>CUMHURBAŞKANLIĞI TEŞKİLATI HAKKINDA CUMHURBAŞKANLIĞI KARARNAMESİ</w:t>
      </w:r>
      <w:r w:rsidRPr="00F67C62">
        <w:rPr>
          <w:rFonts w:ascii="Times New Roman" w:hAnsi="Times New Roman" w:cs="Times New Roman"/>
          <w:b/>
        </w:rPr>
        <w:br/>
      </w:r>
      <w:r w:rsidRPr="00F67C62">
        <w:rPr>
          <w:rFonts w:ascii="Times New Roman" w:hAnsi="Times New Roman" w:cs="Times New Roman"/>
          <w:b/>
        </w:rPr>
        <w:br/>
        <w:t>TİCARET BAKANLIĞI</w:t>
      </w:r>
      <w:r w:rsidRPr="00F67C62">
        <w:rPr>
          <w:rFonts w:ascii="Times New Roman" w:hAnsi="Times New Roman" w:cs="Times New Roman"/>
        </w:rPr>
        <w:br/>
      </w:r>
      <w:r w:rsidRPr="00F67C62">
        <w:rPr>
          <w:rFonts w:ascii="Times New Roman" w:hAnsi="Times New Roman" w:cs="Times New Roman"/>
        </w:rPr>
        <w:br/>
      </w:r>
      <w:r w:rsidRPr="00F67C62">
        <w:rPr>
          <w:rFonts w:ascii="Times New Roman" w:hAnsi="Times New Roman" w:cs="Times New Roman"/>
          <w:color w:val="FF0000"/>
        </w:rPr>
        <w:t>Esnaf, Sanatkârlar ve Kooperatifçilik Genel Müdürlüğü</w:t>
      </w:r>
      <w:r w:rsidRPr="00F67C62">
        <w:rPr>
          <w:rFonts w:ascii="Times New Roman" w:hAnsi="Times New Roman" w:cs="Times New Roman"/>
        </w:rPr>
        <w:br/>
      </w:r>
      <w:r w:rsidRPr="00F67C62">
        <w:rPr>
          <w:rFonts w:ascii="Times New Roman" w:hAnsi="Times New Roman" w:cs="Times New Roman"/>
        </w:rPr>
        <w:br/>
      </w:r>
      <w:r w:rsidRPr="00F67C62">
        <w:rPr>
          <w:rFonts w:ascii="Times New Roman" w:hAnsi="Times New Roman" w:cs="Times New Roman"/>
          <w:b/>
        </w:rPr>
        <w:t>MADDE 453-</w:t>
      </w:r>
      <w:r w:rsidRPr="00F67C62">
        <w:rPr>
          <w:rFonts w:ascii="Times New Roman" w:hAnsi="Times New Roman" w:cs="Times New Roman"/>
        </w:rPr>
        <w:t xml:space="preserve"> (Başlığı ile Birlikte </w:t>
      </w:r>
      <w:proofErr w:type="gramStart"/>
      <w:r w:rsidRPr="00F67C62">
        <w:rPr>
          <w:rFonts w:ascii="Times New Roman" w:hAnsi="Times New Roman" w:cs="Times New Roman"/>
        </w:rPr>
        <w:t>Değişik :RG</w:t>
      </w:r>
      <w:proofErr w:type="gramEnd"/>
      <w:r w:rsidRPr="00F67C62">
        <w:rPr>
          <w:rFonts w:ascii="Times New Roman" w:hAnsi="Times New Roman" w:cs="Times New Roman"/>
        </w:rPr>
        <w:t>-10/1/2019-30651-CK-27/81 md.) </w:t>
      </w:r>
      <w:r w:rsidRPr="00F67C62">
        <w:rPr>
          <w:rFonts w:ascii="Times New Roman" w:hAnsi="Times New Roman" w:cs="Times New Roman"/>
        </w:rPr>
        <w:br/>
      </w:r>
      <w:r w:rsidRPr="00F67C62">
        <w:rPr>
          <w:rFonts w:ascii="Times New Roman" w:hAnsi="Times New Roman" w:cs="Times New Roman"/>
        </w:rPr>
        <w:br/>
        <w:t>(1) Esnaf, Sanatkârlar ve Kooperatifçilik Genel Müdürlüğünün görev ve yetkileri şunlardır:</w:t>
      </w:r>
    </w:p>
    <w:p w:rsidR="00F67C62" w:rsidRPr="00F67C62" w:rsidRDefault="00F67C62" w:rsidP="00F67C62">
      <w:pPr>
        <w:pStyle w:val="AralkYok"/>
        <w:rPr>
          <w:rFonts w:ascii="Times New Roman" w:hAnsi="Times New Roman" w:cs="Times New Roman"/>
        </w:rPr>
      </w:pPr>
      <w:proofErr w:type="gramStart"/>
      <w:r w:rsidRPr="00F67C62">
        <w:rPr>
          <w:rFonts w:ascii="Times New Roman" w:hAnsi="Times New Roman" w:cs="Times New Roman"/>
        </w:rPr>
        <w:t xml:space="preserve">a) Esnaf ve sanatkârlara ilişkin politikaların belirlenmesi amacıyla gerekli </w:t>
      </w:r>
      <w:proofErr w:type="spellStart"/>
      <w:r w:rsidRPr="00F67C62">
        <w:rPr>
          <w:rFonts w:ascii="Times New Roman" w:hAnsi="Times New Roman" w:cs="Times New Roman"/>
        </w:rPr>
        <w:t>çalışmalarıyapmak</w:t>
      </w:r>
      <w:proofErr w:type="spellEnd"/>
      <w:r w:rsidRPr="00F67C62">
        <w:rPr>
          <w:rFonts w:ascii="Times New Roman" w:hAnsi="Times New Roman" w:cs="Times New Roman"/>
        </w:rPr>
        <w:t>,</w:t>
      </w:r>
      <w:r w:rsidRPr="00F67C62">
        <w:rPr>
          <w:rFonts w:ascii="Times New Roman" w:hAnsi="Times New Roman" w:cs="Times New Roman"/>
        </w:rPr>
        <w:br/>
        <w:t>b) Esnaf ve sanatkârlara ilişkin politikaların belirlenmesi, istatistikler ve analizler üretilmesi ve paylaşılması, değerlendirmeler yapılması ve raporlar hazırlanması amacıyla bu işletmelere ait yatırım, üretim, pazarlama, teşvik, mali durum, Ar-</w:t>
      </w:r>
      <w:proofErr w:type="spellStart"/>
      <w:r w:rsidRPr="00F67C62">
        <w:rPr>
          <w:rFonts w:ascii="Times New Roman" w:hAnsi="Times New Roman" w:cs="Times New Roman"/>
        </w:rPr>
        <w:t>Ge</w:t>
      </w:r>
      <w:proofErr w:type="spellEnd"/>
      <w:r w:rsidRPr="00F67C62">
        <w:rPr>
          <w:rFonts w:ascii="Times New Roman" w:hAnsi="Times New Roman" w:cs="Times New Roman"/>
        </w:rPr>
        <w:t>, istihdam, enerji ve benzeri ekonomik faaliyet bilgi ve verileri ile esnaf ve sanatkâr meslek kuruluşlarına ait bilgileri, belirleyeceği usul ve esaslar kapsamında almak suretiyle bilgi sistemi oluşturmak ve bu sistemce üretilen istatistikî bilgileri derlemek ve yayımlamak,</w:t>
      </w:r>
      <w:r w:rsidRPr="00F67C62">
        <w:rPr>
          <w:rFonts w:ascii="Times New Roman" w:hAnsi="Times New Roman" w:cs="Times New Roman"/>
        </w:rPr>
        <w:br/>
        <w:t>c) Esnaf ve sanatkârların sorunlarını tespit etmek, çözüm önerileri geliştirmek ve ilgili kurumlar nezdinde girişimde bulunmak, rekabet güçlerinin artırılması, araştırma, geliştirme ve yenilikçilik yeteneklerinin geliştirilmesi, pazarlama, hammadde ve tezgâh temini amaçlarıyla teşvik ve destekler vermek ve bu konulara yönelik düzenlemeler yapmak,</w:t>
      </w:r>
      <w:r w:rsidRPr="00F67C62">
        <w:rPr>
          <w:rFonts w:ascii="Times New Roman" w:hAnsi="Times New Roman" w:cs="Times New Roman"/>
        </w:rPr>
        <w:br/>
        <w:t>ç) Perakende ticarete ilişkin mevzuat çerçevesinde esnaf ve sanatkâr işletmelerinin ticari faaliyetine yönelik çalışmalar ve düzenlemeler yapmak ve gerekli tedbirleri almak,</w:t>
      </w:r>
      <w:r w:rsidRPr="00F67C62">
        <w:rPr>
          <w:rFonts w:ascii="Times New Roman" w:hAnsi="Times New Roman" w:cs="Times New Roman"/>
        </w:rPr>
        <w:br/>
        <w:t>   d) İç ve dış pazar imkânlarını araştırmak, kredi ve finansman ihtiyaçlarının karşılanmasına yönelik çalışmalar ve bu konularda düzenlemeler yapmak,</w:t>
      </w:r>
      <w:r w:rsidRPr="00F67C62">
        <w:rPr>
          <w:rFonts w:ascii="Times New Roman" w:hAnsi="Times New Roman" w:cs="Times New Roman"/>
        </w:rPr>
        <w:br/>
        <w:t>e) Esnaf ve sanatkârlar ile istihdam ettikleri personele yönelik eğitim faaliyetlerini desteklemek,</w:t>
      </w:r>
      <w:r w:rsidRPr="00F67C62">
        <w:rPr>
          <w:rFonts w:ascii="Times New Roman" w:hAnsi="Times New Roman" w:cs="Times New Roman"/>
        </w:rPr>
        <w:br/>
        <w:t>f) Esnaf ve sanatkâr meslek kuruluşlarının kuruluş, işleyiş ve siciline ilişkin işleri yürütmek,</w:t>
      </w:r>
      <w:r w:rsidRPr="00F67C62">
        <w:rPr>
          <w:rFonts w:ascii="Times New Roman" w:hAnsi="Times New Roman" w:cs="Times New Roman"/>
        </w:rPr>
        <w:br/>
        <w:t>g) Kooperatifçiliğe ilişkin politikaların belirlenmesi amacıyla gerekli çalışmaları yapmak,</w:t>
      </w:r>
      <w:r w:rsidRPr="00F67C62">
        <w:rPr>
          <w:rFonts w:ascii="Times New Roman" w:hAnsi="Times New Roman" w:cs="Times New Roman"/>
        </w:rPr>
        <w:br/>
        <w:t>ğ) Kooperatifçilikle ilgili Ar-</w:t>
      </w:r>
      <w:proofErr w:type="spellStart"/>
      <w:r w:rsidRPr="00F67C62">
        <w:rPr>
          <w:rFonts w:ascii="Times New Roman" w:hAnsi="Times New Roman" w:cs="Times New Roman"/>
        </w:rPr>
        <w:t>Ge</w:t>
      </w:r>
      <w:proofErr w:type="spellEnd"/>
      <w:r w:rsidRPr="00F67C62">
        <w:rPr>
          <w:rFonts w:ascii="Times New Roman" w:hAnsi="Times New Roman" w:cs="Times New Roman"/>
        </w:rPr>
        <w:t xml:space="preserve"> çalışmaları yapmak, kooperatif bilgi ve denetim sistemini kurmak ve işletmek,</w:t>
      </w:r>
      <w:r w:rsidRPr="00F67C62">
        <w:rPr>
          <w:rFonts w:ascii="Times New Roman" w:hAnsi="Times New Roman" w:cs="Times New Roman"/>
        </w:rPr>
        <w:br/>
        <w:t>h) Kooperatifçiliğin geliştirilmesi için gerekli tedbirleri almak ve uygulanmasını sağlamak, yayın, tanıtım ve eğitim faaliyetlerinde bulunmak,</w:t>
      </w:r>
      <w:r w:rsidRPr="00F67C62">
        <w:rPr>
          <w:rFonts w:ascii="Times New Roman" w:hAnsi="Times New Roman" w:cs="Times New Roman"/>
        </w:rPr>
        <w:br/>
        <w:t>ı) Kooperatiflerin amaçlarını gerçekleştirmek için hazırlayacakları projeleri desteklemek ve teşvik etmek, teşvik ve desteklere yönelik düzenlemeler yapmak,</w:t>
      </w:r>
      <w:r w:rsidRPr="00F67C62">
        <w:rPr>
          <w:rFonts w:ascii="Times New Roman" w:hAnsi="Times New Roman" w:cs="Times New Roman"/>
        </w:rPr>
        <w:br/>
        <w:t>i) Tarım ve Orman Bakanlığına bağlı tarımsal amaçlı kooperatifler ve üst birlikleri, yapı kooperatifleri ve üst birlikleri hariç olmak üzere, tarım satış kooperatifleri ve birlikleri ile genel hükümlere tabi kooperatif ve birliklerin kuruluşuna, işleyişine ve denetlenmesine yönelik düzenlemeler yapmak, uygulamak ve uygulanmasını sağlamak, kooperatifleri ve üst kuruluşlarını denetlemek veya denetlettirmek,</w:t>
      </w:r>
      <w:r w:rsidRPr="00F67C62">
        <w:rPr>
          <w:rFonts w:ascii="Times New Roman" w:hAnsi="Times New Roman" w:cs="Times New Roman"/>
        </w:rPr>
        <w:br/>
        <w:t>j) Kooperatifler için örnek ana sözleşmeler hazırlamak ve yürürlükte olan ana sözleşmeleri ihtiyaçlar doğrultusunda güncellemek,</w:t>
      </w:r>
      <w:r w:rsidRPr="00F67C62">
        <w:rPr>
          <w:rFonts w:ascii="Times New Roman" w:hAnsi="Times New Roman" w:cs="Times New Roman"/>
        </w:rPr>
        <w:br/>
        <w:t>k) Kooperatiflere ve üst kuruluşlarına yol göstermek ve çalışmalarında yardımcı olmak, yeni alanlarda kooperatif girişimlerinin geliştirilmesine yönelik özendirici ve destekleyici çalışmalar yürütmek, bireysel tasarrufların uygun kooperatif girişimcilik modelleri ile ekonomiye kazandırılmasını sağlamak,</w:t>
      </w:r>
      <w:r w:rsidRPr="00F67C62">
        <w:rPr>
          <w:rFonts w:ascii="Times New Roman" w:hAnsi="Times New Roman" w:cs="Times New Roman"/>
        </w:rPr>
        <w:br/>
        <w:t>l) Tarım satış kooperatifleri ve birlikleri tarafından kullanılan ürün alım kredilerine ve kadın girişimi üretim ve işletme kooperatiflerince kullanılan kredilere faiz desteği sağlamak ve bu kredilerin amacına uygun olarak kullanılıp kullanılmadığını denetlemek,</w:t>
      </w:r>
      <w:r w:rsidRPr="00F67C62">
        <w:rPr>
          <w:rFonts w:ascii="Times New Roman" w:hAnsi="Times New Roman" w:cs="Times New Roman"/>
        </w:rPr>
        <w:br/>
        <w:t>m) Bakan tarafından verilen diğer görevleri yapmak.</w:t>
      </w:r>
      <w:proofErr w:type="gramEnd"/>
      <w:r w:rsidRPr="00F67C62">
        <w:rPr>
          <w:rFonts w:ascii="Times New Roman" w:hAnsi="Times New Roman" w:cs="Times New Roman"/>
        </w:rPr>
        <w:br/>
        <w:t> </w:t>
      </w:r>
    </w:p>
    <w:p w:rsidR="00F67C62" w:rsidRPr="00F67C62" w:rsidRDefault="00F67C62" w:rsidP="00F67C62">
      <w:pPr>
        <w:pStyle w:val="AralkYok"/>
        <w:rPr>
          <w:rFonts w:ascii="Times New Roman" w:hAnsi="Times New Roman" w:cs="Times New Roman"/>
        </w:rPr>
      </w:pPr>
      <w:r w:rsidRPr="00F67C62">
        <w:rPr>
          <w:rFonts w:ascii="Times New Roman" w:hAnsi="Times New Roman" w:cs="Times New Roman"/>
        </w:rPr>
        <w:t>Cumhurbaşkanlığı Teşkilatı Hakkında Cumhurbaşkanlığı Kararnamesi' ne ulaşmak için </w:t>
      </w:r>
      <w:hyperlink r:id="rId4" w:history="1">
        <w:r w:rsidRPr="00F67C62">
          <w:rPr>
            <w:rStyle w:val="Kpr"/>
            <w:rFonts w:ascii="Times New Roman" w:hAnsi="Times New Roman" w:cs="Times New Roman"/>
            <w:color w:val="F4002E"/>
          </w:rPr>
          <w:t>tıklayınız</w:t>
        </w:r>
      </w:hyperlink>
      <w:r w:rsidRPr="00F67C62">
        <w:rPr>
          <w:rFonts w:ascii="Times New Roman" w:hAnsi="Times New Roman" w:cs="Times New Roman"/>
        </w:rPr>
        <w:t>.</w:t>
      </w:r>
    </w:p>
    <w:p w:rsidR="000131F9" w:rsidRPr="00F67C62" w:rsidRDefault="00F67C62" w:rsidP="00F67C62">
      <w:pPr>
        <w:rPr>
          <w:rFonts w:ascii="Times New Roman" w:hAnsi="Times New Roman" w:cs="Times New Roman"/>
          <w:sz w:val="24"/>
          <w:szCs w:val="24"/>
        </w:rPr>
      </w:pPr>
    </w:p>
    <w:sectPr w:rsidR="000131F9" w:rsidRPr="00F67C62" w:rsidSect="008676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67C62"/>
    <w:rsid w:val="00375EB1"/>
    <w:rsid w:val="008676D9"/>
    <w:rsid w:val="00926AF6"/>
    <w:rsid w:val="00D17047"/>
    <w:rsid w:val="00D22479"/>
    <w:rsid w:val="00F67C6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B1"/>
  </w:style>
  <w:style w:type="paragraph" w:styleId="Balk1">
    <w:name w:val="heading 1"/>
    <w:basedOn w:val="Normal"/>
    <w:link w:val="Balk1Char"/>
    <w:uiPriority w:val="9"/>
    <w:qFormat/>
    <w:rsid w:val="00375E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75EB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75EB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75EB1"/>
    <w:rPr>
      <w:rFonts w:ascii="Times New Roman" w:eastAsia="Times New Roman" w:hAnsi="Times New Roman" w:cs="Times New Roman"/>
      <w:b/>
      <w:bCs/>
      <w:sz w:val="36"/>
      <w:szCs w:val="36"/>
      <w:lang w:eastAsia="tr-TR"/>
    </w:rPr>
  </w:style>
  <w:style w:type="paragraph" w:styleId="AralkYok">
    <w:name w:val="No Spacing"/>
    <w:uiPriority w:val="1"/>
    <w:qFormat/>
    <w:rsid w:val="00375EB1"/>
    <w:pPr>
      <w:spacing w:after="0" w:line="240" w:lineRule="auto"/>
    </w:pPr>
  </w:style>
  <w:style w:type="paragraph" w:styleId="NormalWeb">
    <w:name w:val="Normal (Web)"/>
    <w:basedOn w:val="Normal"/>
    <w:uiPriority w:val="99"/>
    <w:semiHidden/>
    <w:unhideWhenUsed/>
    <w:rsid w:val="00F67C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67C62"/>
    <w:rPr>
      <w:color w:val="0000FF"/>
      <w:u w:val="single"/>
    </w:rPr>
  </w:style>
</w:styles>
</file>

<file path=word/webSettings.xml><?xml version="1.0" encoding="utf-8"?>
<w:webSettings xmlns:r="http://schemas.openxmlformats.org/officeDocument/2006/relationships" xmlns:w="http://schemas.openxmlformats.org/wordprocessingml/2006/main">
  <w:divs>
    <w:div w:id="14118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icaret.gov.tr/data/5d419c3713b87639ac9e00f5/722120be1df7ea6180d3035c74d8ff9f.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2025-10-16T09:32:00Z</dcterms:created>
  <dcterms:modified xsi:type="dcterms:W3CDTF">2025-10-16T09:34:00Z</dcterms:modified>
</cp:coreProperties>
</file>