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AE1" w:rsidRPr="00FC7AE1" w:rsidRDefault="00FC7AE1" w:rsidP="00FC7AE1">
      <w:pPr>
        <w:spacing w:after="225" w:line="240" w:lineRule="auto"/>
        <w:outlineLvl w:val="1"/>
        <w:rPr>
          <w:rFonts w:ascii="Arial" w:eastAsia="Times New Roman" w:hAnsi="Arial" w:cs="Arial"/>
          <w:b/>
          <w:bCs/>
          <w:color w:val="09376B"/>
          <w:sz w:val="39"/>
          <w:szCs w:val="39"/>
          <w:lang w:eastAsia="tr-TR"/>
        </w:rPr>
      </w:pPr>
      <w:r w:rsidRPr="00FC7AE1">
        <w:rPr>
          <w:rFonts w:ascii="Arial" w:eastAsia="Times New Roman" w:hAnsi="Arial" w:cs="Arial"/>
          <w:b/>
          <w:bCs/>
          <w:color w:val="09376B"/>
          <w:sz w:val="39"/>
          <w:szCs w:val="39"/>
          <w:lang w:eastAsia="tr-TR"/>
        </w:rPr>
        <w:t>DIŞ DENETÇİ SEÇİMİ HAKKINDA</w:t>
      </w:r>
    </w:p>
    <w:p w:rsidR="00FC7AE1" w:rsidRPr="00FC7AE1" w:rsidRDefault="00FC7AE1" w:rsidP="00FC7AE1">
      <w:pPr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FC7AE1">
        <w:rPr>
          <w:rFonts w:ascii="Arial" w:eastAsia="Times New Roman" w:hAnsi="Arial" w:cs="Arial"/>
          <w:b/>
          <w:bCs/>
          <w:color w:val="745E36"/>
          <w:sz w:val="20"/>
          <w:szCs w:val="20"/>
          <w:lang w:eastAsia="tr-TR"/>
        </w:rPr>
        <w:t>22 Ocak 2024</w:t>
      </w:r>
    </w:p>
    <w:p w:rsidR="0034732F" w:rsidRDefault="0034732F" w:rsidP="00FC7AE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color w:val="212529"/>
          <w:sz w:val="27"/>
          <w:lang w:eastAsia="tr-TR"/>
        </w:rPr>
      </w:pPr>
    </w:p>
    <w:p w:rsidR="00FC7AE1" w:rsidRDefault="00FC7AE1" w:rsidP="00FC7AE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FC7AE1">
        <w:rPr>
          <w:rFonts w:ascii="Arial" w:eastAsia="Times New Roman" w:hAnsi="Arial" w:cs="Arial"/>
          <w:b/>
          <w:bCs/>
          <w:color w:val="212529"/>
          <w:sz w:val="27"/>
          <w:lang w:eastAsia="tr-TR"/>
        </w:rPr>
        <w:t>DIŞ DENETİME TABİ KOOPERATİFLER HUSUSUNDA</w:t>
      </w:r>
    </w:p>
    <w:p w:rsidR="00FC7AE1" w:rsidRDefault="00FC7AE1" w:rsidP="00FC7AE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FC7AE1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Bakanlığımız tarafından hazırlanan ve 1 Şubat 2022 tarih ve 31737 sayılı Resmi Gazetede yayımlanan KOOPERATİF VE ÜST KURULUŞLARININ DENETİMİNE DAİR </w:t>
      </w:r>
      <w:proofErr w:type="spellStart"/>
      <w:r w:rsidRPr="00FC7AE1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YÖNETMELİK’de</w:t>
      </w:r>
      <w:proofErr w:type="spellEnd"/>
      <w:r w:rsidRPr="00FC7AE1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 kooperatif ve üst kuruluşlarının denetimleri ile birlik ve merkez birliklerinin denetim için yetkilendirilmesine ilişkin usul ve esasları belirlenmiştir.</w:t>
      </w:r>
      <w:r w:rsidRPr="00FC7AE1">
        <w:rPr>
          <w:rFonts w:ascii="Arial" w:eastAsia="Times New Roman" w:hAnsi="Arial" w:cs="Arial"/>
          <w:color w:val="212529"/>
          <w:sz w:val="24"/>
          <w:szCs w:val="24"/>
          <w:lang w:eastAsia="tr-TR"/>
        </w:rPr>
        <w:br/>
        <w:t> </w:t>
      </w:r>
      <w:r w:rsidRPr="00FC7AE1">
        <w:rPr>
          <w:rFonts w:ascii="Arial" w:eastAsia="Times New Roman" w:hAnsi="Arial" w:cs="Arial"/>
          <w:color w:val="212529"/>
          <w:sz w:val="24"/>
          <w:szCs w:val="24"/>
          <w:lang w:eastAsia="tr-TR"/>
        </w:rPr>
        <w:br/>
        <w:t xml:space="preserve">Yönetmelik /4/1969 tarihli ve 1163 sayılı Kooperatifler Kanunu’na tabi kooperatif ve üst kuruluşlarında yapılacak denetimler ile </w:t>
      </w:r>
      <w:proofErr w:type="gramStart"/>
      <w:r w:rsidRPr="00FC7AE1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18/4/1972</w:t>
      </w:r>
      <w:proofErr w:type="gramEnd"/>
      <w:r w:rsidRPr="00FC7AE1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 tarihli ve 1581 sayılı Tarım Kredi Kooperatifleri ve Birlikleri Kanununa tabi kooperatif ve üst kuruluşlarında yapılacak dış denetimi ile 1/6/2000 tarihli ve 4572 sayılı Tarım Satış Kooperatif ve Birlikleri Hakkında Kanuna tabi kooperatif ve üst kuruluşlarından bağımsız denetime tabi olmayanların dış denetimini kapsamaktadır.</w:t>
      </w:r>
    </w:p>
    <w:p w:rsidR="00FC7AE1" w:rsidRDefault="00FC7AE1" w:rsidP="00FC7AE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FC7AE1">
        <w:rPr>
          <w:rFonts w:ascii="Arial" w:eastAsia="Times New Roman" w:hAnsi="Arial" w:cs="Arial"/>
          <w:b/>
          <w:bCs/>
          <w:color w:val="212529"/>
          <w:sz w:val="24"/>
          <w:szCs w:val="24"/>
          <w:lang w:eastAsia="tr-TR"/>
        </w:rPr>
        <w:t>Dış denetime tabi kooperatifler ve dış denetim yaptırmamanın sonuçları</w:t>
      </w:r>
    </w:p>
    <w:p w:rsidR="00FC7AE1" w:rsidRDefault="00FC7AE1" w:rsidP="00FC7AE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FC7AE1">
        <w:rPr>
          <w:rFonts w:ascii="Arial" w:eastAsia="Times New Roman" w:hAnsi="Arial" w:cs="Arial"/>
          <w:b/>
          <w:bCs/>
          <w:color w:val="212529"/>
          <w:sz w:val="24"/>
          <w:szCs w:val="24"/>
          <w:lang w:eastAsia="tr-TR"/>
        </w:rPr>
        <w:t>Madde 15-</w:t>
      </w:r>
      <w:r w:rsidRPr="00FC7AE1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(</w:t>
      </w:r>
      <w:r w:rsidRPr="00FC7AE1">
        <w:rPr>
          <w:rFonts w:ascii="Arial" w:eastAsia="Times New Roman" w:hAnsi="Arial" w:cs="Arial"/>
          <w:b/>
          <w:bCs/>
          <w:color w:val="212529"/>
          <w:sz w:val="24"/>
          <w:szCs w:val="24"/>
          <w:lang w:eastAsia="tr-TR"/>
        </w:rPr>
        <w:t>1) Aşağıdaki şartlardan birini sağlayan faal kooperatifler dış denetime tabidir:</w:t>
      </w:r>
    </w:p>
    <w:p w:rsidR="00FC7AE1" w:rsidRDefault="00FC7AE1" w:rsidP="00FC7AE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FC7AE1">
        <w:rPr>
          <w:rFonts w:ascii="Arial" w:eastAsia="Times New Roman" w:hAnsi="Arial" w:cs="Arial"/>
          <w:b/>
          <w:bCs/>
          <w:color w:val="212529"/>
          <w:sz w:val="24"/>
          <w:szCs w:val="24"/>
          <w:lang w:eastAsia="tr-TR"/>
        </w:rPr>
        <w:t>a) Tarım satış, tarım kredi, esnaf ve sanatkârlar kredi ve kefalet, pancar ekicileri kooperatifleri.</w:t>
      </w:r>
    </w:p>
    <w:p w:rsidR="00FC7AE1" w:rsidRDefault="00FC7AE1" w:rsidP="00FC7AE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FC7AE1">
        <w:rPr>
          <w:rFonts w:ascii="Arial" w:eastAsia="Times New Roman" w:hAnsi="Arial" w:cs="Arial"/>
          <w:b/>
          <w:bCs/>
          <w:color w:val="212529"/>
          <w:sz w:val="24"/>
          <w:szCs w:val="24"/>
          <w:lang w:eastAsia="tr-TR"/>
        </w:rPr>
        <w:t>b) Yapı ruhsatı alınmış ve ortak sayısı 100 veya daha fazla olan yapı, turizm geliştirme ve</w:t>
      </w:r>
      <w:r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 </w:t>
      </w:r>
      <w:r w:rsidRPr="00FC7AE1">
        <w:rPr>
          <w:rFonts w:ascii="Arial" w:eastAsia="Times New Roman" w:hAnsi="Arial" w:cs="Arial"/>
          <w:b/>
          <w:bCs/>
          <w:color w:val="212529"/>
          <w:sz w:val="24"/>
          <w:szCs w:val="24"/>
          <w:lang w:eastAsia="tr-TR"/>
        </w:rPr>
        <w:t>gayrimenkul işletme konularında faaliyet gösteren kooperatifler.</w:t>
      </w:r>
    </w:p>
    <w:p w:rsidR="00FC7AE1" w:rsidRDefault="00FC7AE1" w:rsidP="00FC7AE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FC7AE1">
        <w:rPr>
          <w:rFonts w:ascii="Arial" w:eastAsia="Times New Roman" w:hAnsi="Arial" w:cs="Arial"/>
          <w:b/>
          <w:bCs/>
          <w:color w:val="212529"/>
          <w:sz w:val="24"/>
          <w:szCs w:val="24"/>
          <w:lang w:eastAsia="tr-TR"/>
        </w:rPr>
        <w:t xml:space="preserve">c) Faaliyet konusuna bakılmaksızın 30 milyon Türk lirası ve üstü net satış </w:t>
      </w:r>
      <w:proofErr w:type="gramStart"/>
      <w:r w:rsidRPr="00FC7AE1">
        <w:rPr>
          <w:rFonts w:ascii="Arial" w:eastAsia="Times New Roman" w:hAnsi="Arial" w:cs="Arial"/>
          <w:b/>
          <w:bCs/>
          <w:color w:val="212529"/>
          <w:sz w:val="24"/>
          <w:szCs w:val="24"/>
          <w:lang w:eastAsia="tr-TR"/>
        </w:rPr>
        <w:t>hasılatı</w:t>
      </w:r>
      <w:proofErr w:type="gramEnd"/>
      <w:r w:rsidRPr="00FC7AE1">
        <w:rPr>
          <w:rFonts w:ascii="Arial" w:eastAsia="Times New Roman" w:hAnsi="Arial" w:cs="Arial"/>
          <w:b/>
          <w:bCs/>
          <w:color w:val="212529"/>
          <w:sz w:val="24"/>
          <w:szCs w:val="24"/>
          <w:lang w:eastAsia="tr-TR"/>
        </w:rPr>
        <w:t xml:space="preserve"> olan</w:t>
      </w:r>
      <w:r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 </w:t>
      </w:r>
      <w:r w:rsidRPr="00FC7AE1">
        <w:rPr>
          <w:rFonts w:ascii="Arial" w:eastAsia="Times New Roman" w:hAnsi="Arial" w:cs="Arial"/>
          <w:b/>
          <w:bCs/>
          <w:color w:val="212529"/>
          <w:sz w:val="24"/>
          <w:szCs w:val="24"/>
          <w:lang w:eastAsia="tr-TR"/>
        </w:rPr>
        <w:t>kooperatifler.</w:t>
      </w:r>
    </w:p>
    <w:p w:rsidR="00FC7AE1" w:rsidRDefault="00FC7AE1" w:rsidP="00FC7AE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FC7AE1">
        <w:rPr>
          <w:rFonts w:ascii="Arial" w:eastAsia="Times New Roman" w:hAnsi="Arial" w:cs="Arial"/>
          <w:b/>
          <w:bCs/>
          <w:color w:val="212529"/>
          <w:sz w:val="24"/>
          <w:szCs w:val="24"/>
          <w:lang w:eastAsia="tr-TR"/>
        </w:rPr>
        <w:t>ç) Faaliyet konusuna bakılmaksızın 2.000 ve daha fazla ortağı bulunan kooperatifler.</w:t>
      </w:r>
    </w:p>
    <w:p w:rsidR="00FC7AE1" w:rsidRDefault="00FC7AE1" w:rsidP="00FC7AE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FC7AE1">
        <w:rPr>
          <w:rFonts w:ascii="Arial" w:eastAsia="Times New Roman" w:hAnsi="Arial" w:cs="Arial"/>
          <w:color w:val="212529"/>
          <w:sz w:val="24"/>
          <w:szCs w:val="24"/>
          <w:u w:val="single"/>
          <w:lang w:eastAsia="tr-TR"/>
        </w:rPr>
        <w:t>(2)Kooperatifler art arda iki hesap döneminde birinci fıkranın (c) bendindeki şartı sağlamaları</w:t>
      </w:r>
      <w:r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 </w:t>
      </w:r>
      <w:r w:rsidRPr="00FC7AE1">
        <w:rPr>
          <w:rFonts w:ascii="Arial" w:eastAsia="Times New Roman" w:hAnsi="Arial" w:cs="Arial"/>
          <w:color w:val="212529"/>
          <w:sz w:val="24"/>
          <w:szCs w:val="24"/>
          <w:u w:val="single"/>
          <w:lang w:eastAsia="tr-TR"/>
        </w:rPr>
        <w:t>durumunda, müteakip hesap döneminden itibaren dış denetime tabidir. Kooperatiflerin yıllık</w:t>
      </w:r>
      <w:r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 </w:t>
      </w:r>
      <w:r w:rsidRPr="00FC7AE1">
        <w:rPr>
          <w:rFonts w:ascii="Arial" w:eastAsia="Times New Roman" w:hAnsi="Arial" w:cs="Arial"/>
          <w:color w:val="212529"/>
          <w:sz w:val="24"/>
          <w:szCs w:val="24"/>
          <w:u w:val="single"/>
          <w:lang w:eastAsia="tr-TR"/>
        </w:rPr>
        <w:t xml:space="preserve">net satış </w:t>
      </w:r>
      <w:proofErr w:type="gramStart"/>
      <w:r w:rsidRPr="00FC7AE1">
        <w:rPr>
          <w:rFonts w:ascii="Arial" w:eastAsia="Times New Roman" w:hAnsi="Arial" w:cs="Arial"/>
          <w:color w:val="212529"/>
          <w:sz w:val="24"/>
          <w:szCs w:val="24"/>
          <w:u w:val="single"/>
          <w:lang w:eastAsia="tr-TR"/>
        </w:rPr>
        <w:t>hasılatı</w:t>
      </w:r>
      <w:proofErr w:type="gramEnd"/>
      <w:r w:rsidRPr="00FC7AE1">
        <w:rPr>
          <w:rFonts w:ascii="Arial" w:eastAsia="Times New Roman" w:hAnsi="Arial" w:cs="Arial"/>
          <w:color w:val="212529"/>
          <w:sz w:val="24"/>
          <w:szCs w:val="24"/>
          <w:u w:val="single"/>
          <w:lang w:eastAsia="tr-TR"/>
        </w:rPr>
        <w:t xml:space="preserve"> hesaplanırken vergi mevzuatı çerçevesinde kamu idarelerine sunulmak</w:t>
      </w:r>
      <w:r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 </w:t>
      </w:r>
      <w:r w:rsidRPr="00FC7AE1">
        <w:rPr>
          <w:rFonts w:ascii="Arial" w:eastAsia="Times New Roman" w:hAnsi="Arial" w:cs="Arial"/>
          <w:color w:val="212529"/>
          <w:sz w:val="24"/>
          <w:szCs w:val="24"/>
          <w:u w:val="single"/>
          <w:lang w:eastAsia="tr-TR"/>
        </w:rPr>
        <w:t xml:space="preserve">üzere hazırlanan son iki hesap dönemine ilişkin bilanço ve gelir tablosu dikkate alınır. Art arda iki hesap döneminde yıllık net satış </w:t>
      </w:r>
      <w:proofErr w:type="gramStart"/>
      <w:r w:rsidRPr="00FC7AE1">
        <w:rPr>
          <w:rFonts w:ascii="Arial" w:eastAsia="Times New Roman" w:hAnsi="Arial" w:cs="Arial"/>
          <w:color w:val="212529"/>
          <w:sz w:val="24"/>
          <w:szCs w:val="24"/>
          <w:u w:val="single"/>
          <w:lang w:eastAsia="tr-TR"/>
        </w:rPr>
        <w:t>hasılatı</w:t>
      </w:r>
      <w:proofErr w:type="gramEnd"/>
      <w:r w:rsidRPr="00FC7AE1">
        <w:rPr>
          <w:rFonts w:ascii="Arial" w:eastAsia="Times New Roman" w:hAnsi="Arial" w:cs="Arial"/>
          <w:color w:val="212529"/>
          <w:sz w:val="24"/>
          <w:szCs w:val="24"/>
          <w:u w:val="single"/>
          <w:lang w:eastAsia="tr-TR"/>
        </w:rPr>
        <w:t xml:space="preserve"> birinci fıkranın (c) bendinde belirlenen rakamın altında kalan kooperatifler müteakip hesap döneminden itibaren dış denetim kapsamından çıkarılır. Ancak müteakip dönemde bu şartı sağlaması durumunda bir sonraki dönemde dış denetim kapsamına </w:t>
      </w:r>
      <w:proofErr w:type="gramStart"/>
      <w:r w:rsidRPr="00FC7AE1">
        <w:rPr>
          <w:rFonts w:ascii="Arial" w:eastAsia="Times New Roman" w:hAnsi="Arial" w:cs="Arial"/>
          <w:color w:val="212529"/>
          <w:sz w:val="24"/>
          <w:szCs w:val="24"/>
          <w:u w:val="single"/>
          <w:lang w:eastAsia="tr-TR"/>
        </w:rPr>
        <w:t>dahil</w:t>
      </w:r>
      <w:proofErr w:type="gramEnd"/>
      <w:r w:rsidRPr="00FC7AE1">
        <w:rPr>
          <w:rFonts w:ascii="Arial" w:eastAsia="Times New Roman" w:hAnsi="Arial" w:cs="Arial"/>
          <w:color w:val="212529"/>
          <w:sz w:val="24"/>
          <w:szCs w:val="24"/>
          <w:u w:val="single"/>
          <w:lang w:eastAsia="tr-TR"/>
        </w:rPr>
        <w:t xml:space="preserve"> olur.</w:t>
      </w:r>
    </w:p>
    <w:p w:rsidR="00FC7AE1" w:rsidRDefault="00FC7AE1" w:rsidP="00FC7AE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FC7AE1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(3) Kooperatiflerin yıllık net satış </w:t>
      </w:r>
      <w:proofErr w:type="gramStart"/>
      <w:r w:rsidRPr="00FC7AE1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hasılatının</w:t>
      </w:r>
      <w:proofErr w:type="gramEnd"/>
      <w:r w:rsidRPr="00FC7AE1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 hesaplanmasında varsa bağlı ortaklıkların ve iştiraklerin yıllık net  sa</w:t>
      </w:r>
      <w:r>
        <w:rPr>
          <w:rFonts w:ascii="Arial" w:eastAsia="Times New Roman" w:hAnsi="Arial" w:cs="Arial"/>
          <w:color w:val="212529"/>
          <w:sz w:val="24"/>
          <w:szCs w:val="24"/>
          <w:lang w:eastAsia="tr-TR"/>
        </w:rPr>
        <w:t>tış hasılatı da dikkate alınır.</w:t>
      </w:r>
    </w:p>
    <w:p w:rsidR="00FC7AE1" w:rsidRDefault="00FC7AE1" w:rsidP="00FC7AE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FC7AE1">
        <w:rPr>
          <w:rFonts w:ascii="Arial" w:eastAsia="Times New Roman" w:hAnsi="Arial" w:cs="Arial"/>
          <w:color w:val="212529"/>
          <w:sz w:val="24"/>
          <w:szCs w:val="24"/>
          <w:lang w:eastAsia="tr-TR"/>
        </w:rPr>
        <w:lastRenderedPageBreak/>
        <w:t xml:space="preserve">(4) Kanuni yükümlülükleri nedeniyle 6102 sayılı Kanunun ilgili hükümleri kapsamında bağımsız denetim yaptıran kooperatifler, bu Yönetmelik uyarınca yaptırmaları </w:t>
      </w:r>
      <w:r>
        <w:rPr>
          <w:rFonts w:ascii="Arial" w:eastAsia="Times New Roman" w:hAnsi="Arial" w:cs="Arial"/>
          <w:color w:val="212529"/>
          <w:sz w:val="24"/>
          <w:szCs w:val="24"/>
          <w:lang w:eastAsia="tr-TR"/>
        </w:rPr>
        <w:t>gereken dış denetimden muaftır.</w:t>
      </w:r>
    </w:p>
    <w:p w:rsidR="00FC7AE1" w:rsidRDefault="00FC7AE1" w:rsidP="00FC7AE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FC7AE1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(5) Bu Yönetmelik uyarınca dış denetime tabi olduğu halde söz konusu denetimi yaptırmayan kooperatiflerin finansal tabloları, yönetim kurulu yıllık faaliyet raporu ve ibra konularında alınan genel kurul kararları geçersizdir.</w:t>
      </w:r>
    </w:p>
    <w:p w:rsidR="00FC7AE1" w:rsidRDefault="00FC7AE1" w:rsidP="00FC7AE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FC7AE1">
        <w:rPr>
          <w:rFonts w:ascii="Arial" w:eastAsia="Times New Roman" w:hAnsi="Arial" w:cs="Arial"/>
          <w:b/>
          <w:bCs/>
          <w:color w:val="212529"/>
          <w:sz w:val="24"/>
          <w:szCs w:val="24"/>
          <w:lang w:eastAsia="tr-TR"/>
        </w:rPr>
        <w:t>Dış denetçinin seçimi</w:t>
      </w:r>
    </w:p>
    <w:p w:rsidR="00FC7AE1" w:rsidRDefault="00FC7AE1" w:rsidP="00FC7AE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FC7AE1">
        <w:rPr>
          <w:rFonts w:ascii="Arial" w:eastAsia="Times New Roman" w:hAnsi="Arial" w:cs="Arial"/>
          <w:b/>
          <w:bCs/>
          <w:color w:val="212529"/>
          <w:sz w:val="24"/>
          <w:szCs w:val="24"/>
          <w:lang w:eastAsia="tr-TR"/>
        </w:rPr>
        <w:t>MADDE 27 –</w:t>
      </w:r>
      <w:r w:rsidRPr="00FC7AE1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 (1) Bu Yönetmelik uyarınca dış denetime tabi olan kooperatifler</w:t>
      </w:r>
      <w:r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de bir dış denetçi görev yapar.</w:t>
      </w:r>
    </w:p>
    <w:p w:rsidR="00FC7AE1" w:rsidRDefault="00FC7AE1" w:rsidP="00FC7AE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FC7AE1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(2) Dış denetçiler, 16 </w:t>
      </w:r>
      <w:proofErr w:type="spellStart"/>
      <w:r w:rsidRPr="00FC7AE1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ncı</w:t>
      </w:r>
      <w:proofErr w:type="spellEnd"/>
      <w:r w:rsidRPr="00FC7AE1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 maddede be</w:t>
      </w:r>
      <w:r>
        <w:rPr>
          <w:rFonts w:ascii="Arial" w:eastAsia="Times New Roman" w:hAnsi="Arial" w:cs="Arial"/>
          <w:color w:val="212529"/>
          <w:sz w:val="24"/>
          <w:szCs w:val="24"/>
          <w:lang w:eastAsia="tr-TR"/>
        </w:rPr>
        <w:t>lirtilen nitelikleri taşıyanlar</w:t>
      </w:r>
      <w:r w:rsidR="0034732F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 </w:t>
      </w:r>
      <w:r w:rsidRPr="00FC7AE1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arasından, </w:t>
      </w:r>
      <w:r w:rsidRPr="00FC7AE1">
        <w:rPr>
          <w:rFonts w:ascii="Arial" w:eastAsia="Times New Roman" w:hAnsi="Arial" w:cs="Arial"/>
          <w:b/>
          <w:bCs/>
          <w:color w:val="212529"/>
          <w:sz w:val="24"/>
          <w:szCs w:val="24"/>
          <w:lang w:eastAsia="tr-TR"/>
        </w:rPr>
        <w:t>kuruluşta </w:t>
      </w:r>
      <w:proofErr w:type="spellStart"/>
      <w:r w:rsidRPr="00FC7AE1">
        <w:rPr>
          <w:rFonts w:ascii="Arial" w:eastAsia="Times New Roman" w:hAnsi="Arial" w:cs="Arial"/>
          <w:b/>
          <w:bCs/>
          <w:color w:val="212529"/>
          <w:sz w:val="24"/>
          <w:szCs w:val="24"/>
          <w:lang w:eastAsia="tr-TR"/>
        </w:rPr>
        <w:t>anasözleşmeyle</w:t>
      </w:r>
      <w:proofErr w:type="spellEnd"/>
      <w:r w:rsidRPr="00FC7AE1">
        <w:rPr>
          <w:rFonts w:ascii="Arial" w:eastAsia="Times New Roman" w:hAnsi="Arial" w:cs="Arial"/>
          <w:b/>
          <w:bCs/>
          <w:color w:val="212529"/>
          <w:sz w:val="24"/>
          <w:szCs w:val="24"/>
          <w:lang w:eastAsia="tr-TR"/>
        </w:rPr>
        <w:t>, sonraki dönemlerde genel kurul kararıyla görev yapacağı hesap dönemi içerisinde seçilirler.</w:t>
      </w:r>
      <w:r w:rsidRPr="00FC7AE1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 Seçilen dış denetçinin görevi kabul etmemesi durumunda görev yapmak veya dış denetçiliğin herhangi bir sebeple boşalması durumunda kalan sürede görev yapmak üzere aynı genel kurulda ye</w:t>
      </w:r>
      <w:r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dek dış denetçi de seçilebilir.</w:t>
      </w:r>
    </w:p>
    <w:p w:rsidR="00FC7AE1" w:rsidRDefault="00FC7AE1" w:rsidP="00FC7AE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FC7AE1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(3) İlgili Bakanlıkça dış denetimle yetkilendirilen, merkez birlikleri veya birlikler tarafından yapılan dış denetim hariç olmak üzere aynı dış denetçi bir kooperatifte en fazla 4 hesap dönemi görev yapabilir, tekrar görev alabilmesi için 2 yıl geçmiş olması gerekir.</w:t>
      </w:r>
      <w:r w:rsidRPr="00FC7AE1">
        <w:rPr>
          <w:rFonts w:ascii="Arial" w:eastAsia="Times New Roman" w:hAnsi="Arial" w:cs="Arial"/>
          <w:color w:val="212529"/>
          <w:sz w:val="24"/>
          <w:szCs w:val="24"/>
          <w:lang w:eastAsia="tr-TR"/>
        </w:rPr>
        <w:br/>
        <w:t> </w:t>
      </w:r>
      <w:r w:rsidRPr="00FC7AE1">
        <w:rPr>
          <w:rFonts w:ascii="Arial" w:eastAsia="Times New Roman" w:hAnsi="Arial" w:cs="Arial"/>
          <w:color w:val="212529"/>
          <w:sz w:val="24"/>
          <w:szCs w:val="24"/>
          <w:lang w:eastAsia="tr-TR"/>
        </w:rPr>
        <w:br/>
      </w:r>
      <w:r w:rsidRPr="00FC7AE1">
        <w:rPr>
          <w:rFonts w:ascii="Arial" w:eastAsia="Times New Roman" w:hAnsi="Arial" w:cs="Arial"/>
          <w:b/>
          <w:bCs/>
          <w:color w:val="212529"/>
          <w:sz w:val="24"/>
          <w:szCs w:val="24"/>
          <w:lang w:eastAsia="tr-TR"/>
        </w:rPr>
        <w:t>Genel Kurul kararıyla seçilecek Dış denetçiler için Dış denetçi seçiminin ‘Gündem’e eklenmesi zorunludur.</w:t>
      </w:r>
    </w:p>
    <w:p w:rsidR="00FC7AE1" w:rsidRPr="00FC7AE1" w:rsidRDefault="00FC7AE1" w:rsidP="00FC7AE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FC7AE1">
        <w:rPr>
          <w:rFonts w:ascii="Arial" w:eastAsia="Times New Roman" w:hAnsi="Arial" w:cs="Arial"/>
          <w:b/>
          <w:bCs/>
          <w:color w:val="212529"/>
          <w:sz w:val="24"/>
          <w:szCs w:val="24"/>
          <w:lang w:eastAsia="tr-TR"/>
        </w:rPr>
        <w:t>İLGİLİ MEVZUAT: </w:t>
      </w:r>
      <w:hyperlink r:id="rId4" w:history="1">
        <w:r w:rsidRPr="00FC7AE1">
          <w:rPr>
            <w:rFonts w:ascii="Arial" w:eastAsia="Times New Roman" w:hAnsi="Arial" w:cs="Arial"/>
            <w:color w:val="007BFF"/>
            <w:sz w:val="24"/>
            <w:szCs w:val="24"/>
            <w:lang w:eastAsia="tr-TR"/>
          </w:rPr>
          <w:t>https://www.resmigazete.gov.tr/eskiler/2022/02/20220201-1.htm</w:t>
        </w:r>
      </w:hyperlink>
      <w:r w:rsidRPr="00FC7AE1">
        <w:rPr>
          <w:rFonts w:ascii="Arial" w:eastAsia="Times New Roman" w:hAnsi="Arial" w:cs="Arial"/>
          <w:color w:val="212529"/>
          <w:sz w:val="24"/>
          <w:szCs w:val="24"/>
          <w:lang w:eastAsia="tr-TR"/>
        </w:rPr>
        <w:br/>
        <w:t> </w:t>
      </w:r>
    </w:p>
    <w:p w:rsidR="000131F9" w:rsidRDefault="0034732F"/>
    <w:sectPr w:rsidR="000131F9" w:rsidSect="00083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7AE1"/>
    <w:rsid w:val="000833B6"/>
    <w:rsid w:val="0034732F"/>
    <w:rsid w:val="00D17047"/>
    <w:rsid w:val="00D22479"/>
    <w:rsid w:val="00FC7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3B6"/>
  </w:style>
  <w:style w:type="paragraph" w:styleId="Balk2">
    <w:name w:val="heading 2"/>
    <w:basedOn w:val="Normal"/>
    <w:link w:val="Balk2Char"/>
    <w:uiPriority w:val="9"/>
    <w:qFormat/>
    <w:rsid w:val="00FC7A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C7AE1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FC7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C7AE1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FC7A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6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esmigazete.gov.tr/eskiler/2022/02/20220201-1.ht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566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3</cp:revision>
  <dcterms:created xsi:type="dcterms:W3CDTF">2025-04-24T10:40:00Z</dcterms:created>
  <dcterms:modified xsi:type="dcterms:W3CDTF">2025-04-24T10:42:00Z</dcterms:modified>
</cp:coreProperties>
</file>